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695BD" w14:textId="77777777" w:rsidR="00094595" w:rsidRPr="00B57754" w:rsidRDefault="00094595">
      <w:pPr>
        <w:rPr>
          <w:rFonts w:ascii="Times New Roman" w:hAnsi="Times New Roman" w:cs="Times New Roman"/>
        </w:rPr>
      </w:pPr>
    </w:p>
    <w:p w14:paraId="66FB5CA9" w14:textId="77777777" w:rsidR="00094595" w:rsidRPr="00B57754" w:rsidRDefault="00094595">
      <w:pPr>
        <w:rPr>
          <w:rFonts w:ascii="Times New Roman" w:hAnsi="Times New Roman" w:cs="Times New Roman"/>
        </w:rPr>
      </w:pPr>
    </w:p>
    <w:p w14:paraId="3A0549A0" w14:textId="77777777" w:rsidR="00094595" w:rsidRPr="00B57754" w:rsidRDefault="00094595">
      <w:pPr>
        <w:rPr>
          <w:rFonts w:ascii="Times New Roman" w:hAnsi="Times New Roman" w:cs="Times New Roman"/>
        </w:rPr>
      </w:pPr>
    </w:p>
    <w:p w14:paraId="5B93A608" w14:textId="77777777" w:rsidR="00094595" w:rsidRPr="00B57754" w:rsidRDefault="00094595">
      <w:pPr>
        <w:rPr>
          <w:rFonts w:ascii="Times New Roman" w:hAnsi="Times New Roman" w:cs="Times New Roman"/>
        </w:rPr>
      </w:pPr>
    </w:p>
    <w:p w14:paraId="46C3ABDA" w14:textId="77777777" w:rsidR="00094595" w:rsidRPr="00B57754" w:rsidRDefault="00094595">
      <w:pPr>
        <w:rPr>
          <w:rFonts w:ascii="Times New Roman" w:hAnsi="Times New Roman" w:cs="Times New Roman"/>
        </w:rPr>
      </w:pPr>
    </w:p>
    <w:p w14:paraId="57E4EB8B" w14:textId="77777777" w:rsidR="00094595" w:rsidRPr="00B57754" w:rsidRDefault="00094595">
      <w:pPr>
        <w:rPr>
          <w:rFonts w:ascii="Times New Roman" w:hAnsi="Times New Roman" w:cs="Times New Roman"/>
        </w:rPr>
      </w:pPr>
    </w:p>
    <w:p w14:paraId="4EAD7631" w14:textId="77777777" w:rsidR="00094595" w:rsidRPr="00B57754" w:rsidRDefault="00094595">
      <w:pPr>
        <w:rPr>
          <w:rFonts w:ascii="Times New Roman" w:hAnsi="Times New Roman" w:cs="Times New Roman"/>
        </w:rPr>
      </w:pPr>
    </w:p>
    <w:p w14:paraId="5047A14D" w14:textId="77777777" w:rsidR="00094595" w:rsidRPr="00B57754" w:rsidRDefault="00094595">
      <w:pPr>
        <w:rPr>
          <w:rFonts w:ascii="Times New Roman" w:hAnsi="Times New Roman" w:cs="Times New Roman"/>
        </w:rPr>
      </w:pPr>
    </w:p>
    <w:p w14:paraId="1DBFBB9D" w14:textId="35481488" w:rsidR="00094595" w:rsidRPr="00B57754" w:rsidRDefault="00094595">
      <w:pPr>
        <w:rPr>
          <w:rFonts w:ascii="Times New Roman" w:hAnsi="Times New Roman" w:cs="Times New Roman"/>
        </w:rPr>
      </w:pPr>
      <w:r w:rsidRPr="00B57754">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140B7DA5" wp14:editId="7AA56AFE">
                <wp:simplePos x="0" y="0"/>
                <wp:positionH relativeFrom="column">
                  <wp:posOffset>2672715</wp:posOffset>
                </wp:positionH>
                <wp:positionV relativeFrom="paragraph">
                  <wp:posOffset>272415</wp:posOffset>
                </wp:positionV>
                <wp:extent cx="30670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404620"/>
                        </a:xfrm>
                        <a:prstGeom prst="rect">
                          <a:avLst/>
                        </a:prstGeom>
                        <a:solidFill>
                          <a:srgbClr val="FFFFFF"/>
                        </a:solidFill>
                        <a:ln w="9525">
                          <a:noFill/>
                          <a:miter lim="800000"/>
                          <a:headEnd/>
                          <a:tailEnd/>
                        </a:ln>
                      </wps:spPr>
                      <wps:txbx>
                        <w:txbxContent>
                          <w:p w14:paraId="2772AFF4" w14:textId="3733AA83" w:rsidR="00094595" w:rsidRPr="00890B5F" w:rsidRDefault="00E76E83" w:rsidP="00094595">
                            <w:pPr>
                              <w:jc w:val="both"/>
                              <w:rPr>
                                <w:rFonts w:ascii="Times New Roman" w:hAnsi="Times New Roman" w:cs="Times New Roman"/>
                                <w:b/>
                                <w:bCs/>
                                <w:color w:val="1F3864" w:themeColor="accent1" w:themeShade="80"/>
                                <w:sz w:val="18"/>
                                <w:szCs w:val="18"/>
                              </w:rPr>
                            </w:pPr>
                            <w:r>
                              <w:rPr>
                                <w:rFonts w:ascii="Times New Roman" w:hAnsi="Times New Roman" w:cs="Times New Roman"/>
                                <w:b/>
                                <w:bCs/>
                                <w:color w:val="1F3864" w:themeColor="accent1" w:themeShade="80"/>
                                <w:sz w:val="18"/>
                                <w:szCs w:val="18"/>
                              </w:rPr>
                              <w:t xml:space="preserve">PROTOCOLO DE </w:t>
                            </w:r>
                            <w:r w:rsidR="00094595" w:rsidRPr="00890B5F">
                              <w:rPr>
                                <w:rFonts w:ascii="Times New Roman" w:hAnsi="Times New Roman" w:cs="Times New Roman"/>
                                <w:b/>
                                <w:bCs/>
                                <w:color w:val="1F3864" w:themeColor="accent1" w:themeShade="80"/>
                                <w:sz w:val="18"/>
                                <w:szCs w:val="18"/>
                              </w:rPr>
                              <w:t xml:space="preserve">GESTIÓN DE INFORMACIÓN SOBRE INFRACCIONES EN LOS SERVICIOS DE LA FUNDACIÓN CANARIA GRAN CANARIA CONVENTION BUREAU, EN APLICACIÓN DE LA LEY 2/2023, DE 20 DE FEBRERO, REGULADORA DE LA PROTECCIÓN DE LAS PERSONAS QUE INFORMEN SOBRE INFRACCIONES NORMATIVAS Y DE LUCHA CONTRA LA </w:t>
                            </w:r>
                            <w:proofErr w:type="gramStart"/>
                            <w:r w:rsidR="00094595" w:rsidRPr="00890B5F">
                              <w:rPr>
                                <w:rFonts w:ascii="Times New Roman" w:hAnsi="Times New Roman" w:cs="Times New Roman"/>
                                <w:b/>
                                <w:bCs/>
                                <w:color w:val="1F3864" w:themeColor="accent1" w:themeShade="80"/>
                                <w:sz w:val="18"/>
                                <w:szCs w:val="18"/>
                              </w:rPr>
                              <w:t>CORRUPCIÓN.-</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B7DA5" id="_x0000_t202" coordsize="21600,21600" o:spt="202" path="m,l,21600r21600,l21600,xe">
                <v:stroke joinstyle="miter"/>
                <v:path gradientshapeok="t" o:connecttype="rect"/>
              </v:shapetype>
              <v:shape id="Cuadro de texto 2" o:spid="_x0000_s1026" type="#_x0000_t202" style="position:absolute;margin-left:210.45pt;margin-top:21.45pt;width:24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Dg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" stroked="f">
                <v:textbox style="mso-fit-shape-to-text:t">
                  <w:txbxContent>
                    <w:p w14:paraId="2772AFF4" w14:textId="3733AA83" w:rsidR="00094595" w:rsidRPr="00890B5F" w:rsidRDefault="00E76E83" w:rsidP="00094595">
                      <w:pPr>
                        <w:jc w:val="both"/>
                        <w:rPr>
                          <w:rFonts w:ascii="Times New Roman" w:hAnsi="Times New Roman" w:cs="Times New Roman"/>
                          <w:b/>
                          <w:bCs/>
                          <w:color w:val="1F3864" w:themeColor="accent1" w:themeShade="80"/>
                          <w:sz w:val="18"/>
                          <w:szCs w:val="18"/>
                        </w:rPr>
                      </w:pPr>
                      <w:r>
                        <w:rPr>
                          <w:rFonts w:ascii="Times New Roman" w:hAnsi="Times New Roman" w:cs="Times New Roman"/>
                          <w:b/>
                          <w:bCs/>
                          <w:color w:val="1F3864" w:themeColor="accent1" w:themeShade="80"/>
                          <w:sz w:val="18"/>
                          <w:szCs w:val="18"/>
                        </w:rPr>
                        <w:t xml:space="preserve">PROTOCOLO DE </w:t>
                      </w:r>
                      <w:r w:rsidR="00094595" w:rsidRPr="00890B5F">
                        <w:rPr>
                          <w:rFonts w:ascii="Times New Roman" w:hAnsi="Times New Roman" w:cs="Times New Roman"/>
                          <w:b/>
                          <w:bCs/>
                          <w:color w:val="1F3864" w:themeColor="accent1" w:themeShade="80"/>
                          <w:sz w:val="18"/>
                          <w:szCs w:val="18"/>
                        </w:rPr>
                        <w:t xml:space="preserve">GESTIÓN DE INFORMACIÓN SOBRE INFRACCIONES EN LOS SERVICIOS DE LA FUNDACIÓN CANARIA GRAN CANARIA CONVENTION BUREAU, EN APLICACIÓN DE LA LEY 2/2023, DE 20 DE FEBRERO, REGULADORA DE LA PROTECCIÓN DE LAS PERSONAS QUE INFORMEN SOBRE INFRACCIONES NORMATIVAS Y DE LUCHA CONTRA LA </w:t>
                      </w:r>
                      <w:proofErr w:type="gramStart"/>
                      <w:r w:rsidR="00094595" w:rsidRPr="00890B5F">
                        <w:rPr>
                          <w:rFonts w:ascii="Times New Roman" w:hAnsi="Times New Roman" w:cs="Times New Roman"/>
                          <w:b/>
                          <w:bCs/>
                          <w:color w:val="1F3864" w:themeColor="accent1" w:themeShade="80"/>
                          <w:sz w:val="18"/>
                          <w:szCs w:val="18"/>
                        </w:rPr>
                        <w:t>CORRUPCIÓN.-</w:t>
                      </w:r>
                      <w:proofErr w:type="gramEnd"/>
                    </w:p>
                  </w:txbxContent>
                </v:textbox>
                <w10:wrap type="square"/>
              </v:shape>
            </w:pict>
          </mc:Fallback>
        </mc:AlternateContent>
      </w:r>
    </w:p>
    <w:p w14:paraId="45D49462" w14:textId="1E517026" w:rsidR="00094595" w:rsidRPr="00B57754" w:rsidRDefault="00094595">
      <w:pPr>
        <w:rPr>
          <w:rFonts w:ascii="Times New Roman" w:hAnsi="Times New Roman" w:cs="Times New Roman"/>
        </w:rPr>
      </w:pPr>
    </w:p>
    <w:p w14:paraId="5DB9D024" w14:textId="5E93C72B" w:rsidR="00BB23DC" w:rsidRPr="00B57754" w:rsidRDefault="00BB23DC">
      <w:pPr>
        <w:rPr>
          <w:rFonts w:ascii="Times New Roman" w:hAnsi="Times New Roman" w:cs="Times New Roman"/>
        </w:rPr>
      </w:pPr>
    </w:p>
    <w:p w14:paraId="590089A2" w14:textId="77777777" w:rsidR="00094595" w:rsidRPr="00B57754" w:rsidRDefault="00094595">
      <w:pPr>
        <w:rPr>
          <w:rFonts w:ascii="Times New Roman" w:hAnsi="Times New Roman" w:cs="Times New Roman"/>
        </w:rPr>
      </w:pPr>
    </w:p>
    <w:p w14:paraId="7BDCDBF7" w14:textId="77777777" w:rsidR="00094595" w:rsidRPr="00B57754" w:rsidRDefault="00094595">
      <w:pPr>
        <w:rPr>
          <w:rFonts w:ascii="Times New Roman" w:hAnsi="Times New Roman" w:cs="Times New Roman"/>
        </w:rPr>
      </w:pPr>
    </w:p>
    <w:p w14:paraId="19A006B3" w14:textId="77777777" w:rsidR="00094595" w:rsidRPr="00B57754" w:rsidRDefault="00094595">
      <w:pPr>
        <w:rPr>
          <w:rFonts w:ascii="Times New Roman" w:hAnsi="Times New Roman" w:cs="Times New Roman"/>
        </w:rPr>
      </w:pPr>
    </w:p>
    <w:p w14:paraId="12B1F334" w14:textId="77777777" w:rsidR="00094595" w:rsidRPr="00B57754" w:rsidRDefault="00094595">
      <w:pPr>
        <w:rPr>
          <w:rFonts w:ascii="Times New Roman" w:hAnsi="Times New Roman" w:cs="Times New Roman"/>
        </w:rPr>
      </w:pPr>
    </w:p>
    <w:p w14:paraId="58708C88" w14:textId="77777777" w:rsidR="00094595" w:rsidRPr="00B57754" w:rsidRDefault="00094595">
      <w:pPr>
        <w:rPr>
          <w:rFonts w:ascii="Times New Roman" w:hAnsi="Times New Roman" w:cs="Times New Roman"/>
        </w:rPr>
      </w:pPr>
    </w:p>
    <w:p w14:paraId="652549B2" w14:textId="77777777" w:rsidR="00094595" w:rsidRPr="00B57754" w:rsidRDefault="00094595">
      <w:pPr>
        <w:rPr>
          <w:rFonts w:ascii="Times New Roman" w:hAnsi="Times New Roman" w:cs="Times New Roman"/>
        </w:rPr>
      </w:pPr>
    </w:p>
    <w:p w14:paraId="43CC6903" w14:textId="77777777" w:rsidR="00094595" w:rsidRPr="00B57754" w:rsidRDefault="00094595">
      <w:pPr>
        <w:rPr>
          <w:rFonts w:ascii="Times New Roman" w:hAnsi="Times New Roman" w:cs="Times New Roman"/>
        </w:rPr>
      </w:pPr>
    </w:p>
    <w:p w14:paraId="62ACDC03" w14:textId="77777777" w:rsidR="00094595" w:rsidRPr="00B57754" w:rsidRDefault="00094595">
      <w:pPr>
        <w:rPr>
          <w:rFonts w:ascii="Times New Roman" w:hAnsi="Times New Roman" w:cs="Times New Roman"/>
        </w:rPr>
      </w:pPr>
    </w:p>
    <w:p w14:paraId="284EA7A5" w14:textId="77777777" w:rsidR="00094595" w:rsidRPr="00B57754" w:rsidRDefault="00094595">
      <w:pPr>
        <w:rPr>
          <w:rFonts w:ascii="Times New Roman" w:hAnsi="Times New Roman" w:cs="Times New Roman"/>
        </w:rPr>
      </w:pPr>
    </w:p>
    <w:p w14:paraId="5BE30E00" w14:textId="77777777" w:rsidR="00094595" w:rsidRPr="00B57754" w:rsidRDefault="00094595">
      <w:pPr>
        <w:rPr>
          <w:rFonts w:ascii="Times New Roman" w:hAnsi="Times New Roman" w:cs="Times New Roman"/>
        </w:rPr>
      </w:pPr>
    </w:p>
    <w:p w14:paraId="0FFA5929" w14:textId="77777777" w:rsidR="00094595" w:rsidRPr="00B57754" w:rsidRDefault="00094595">
      <w:pPr>
        <w:rPr>
          <w:rFonts w:ascii="Times New Roman" w:hAnsi="Times New Roman" w:cs="Times New Roman"/>
        </w:rPr>
      </w:pPr>
    </w:p>
    <w:p w14:paraId="032BA87B" w14:textId="77777777" w:rsidR="00094595" w:rsidRPr="00B57754" w:rsidRDefault="00094595">
      <w:pPr>
        <w:rPr>
          <w:rFonts w:ascii="Times New Roman" w:hAnsi="Times New Roman" w:cs="Times New Roman"/>
        </w:rPr>
      </w:pPr>
    </w:p>
    <w:p w14:paraId="2519346F" w14:textId="77777777" w:rsidR="00094595" w:rsidRPr="00B57754" w:rsidRDefault="00094595">
      <w:pPr>
        <w:rPr>
          <w:rFonts w:ascii="Times New Roman" w:hAnsi="Times New Roman" w:cs="Times New Roman"/>
        </w:rPr>
      </w:pPr>
    </w:p>
    <w:p w14:paraId="587C952F" w14:textId="77777777" w:rsidR="00094595" w:rsidRPr="00B57754" w:rsidRDefault="00094595">
      <w:pPr>
        <w:rPr>
          <w:rFonts w:ascii="Times New Roman" w:hAnsi="Times New Roman" w:cs="Times New Roman"/>
        </w:rPr>
      </w:pPr>
    </w:p>
    <w:p w14:paraId="0832A439" w14:textId="77777777" w:rsidR="00094595" w:rsidRPr="00B57754" w:rsidRDefault="00094595">
      <w:pPr>
        <w:rPr>
          <w:rFonts w:ascii="Times New Roman" w:hAnsi="Times New Roman" w:cs="Times New Roman"/>
        </w:rPr>
      </w:pPr>
    </w:p>
    <w:p w14:paraId="24153474" w14:textId="77777777" w:rsidR="002D08A1" w:rsidRPr="00B57754" w:rsidRDefault="002D08A1">
      <w:pPr>
        <w:rPr>
          <w:rFonts w:ascii="Times New Roman" w:hAnsi="Times New Roman" w:cs="Times New Roman"/>
        </w:rPr>
      </w:pPr>
    </w:p>
    <w:p w14:paraId="27E965AF" w14:textId="77777777" w:rsidR="00EE1ACD" w:rsidRDefault="00EE1ACD" w:rsidP="00787AB1">
      <w:pPr>
        <w:jc w:val="center"/>
        <w:rPr>
          <w:rFonts w:ascii="Times New Roman" w:hAnsi="Times New Roman" w:cs="Times New Roman"/>
          <w:b/>
          <w:bCs/>
          <w:color w:val="1F3864" w:themeColor="accent1" w:themeShade="80"/>
        </w:rPr>
      </w:pPr>
    </w:p>
    <w:p w14:paraId="1DCE1349" w14:textId="70D7F546" w:rsidR="004F00AF" w:rsidRPr="0039464E" w:rsidRDefault="00787AB1" w:rsidP="00787AB1">
      <w:pPr>
        <w:jc w:val="center"/>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ÍNDICE</w:t>
      </w:r>
    </w:p>
    <w:p w14:paraId="2FAC2955" w14:textId="77777777" w:rsidR="004F00AF" w:rsidRPr="0039464E" w:rsidRDefault="004F00AF">
      <w:pPr>
        <w:rPr>
          <w:rFonts w:ascii="Times New Roman" w:hAnsi="Times New Roman" w:cs="Times New Roman"/>
          <w:sz w:val="20"/>
          <w:szCs w:val="20"/>
        </w:rPr>
      </w:pPr>
    </w:p>
    <w:p w14:paraId="433D651A" w14:textId="04B00F43" w:rsidR="00787AB1" w:rsidRPr="0039464E" w:rsidRDefault="00787AB1" w:rsidP="00EE1ACD">
      <w:pPr>
        <w:ind w:right="-1"/>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 xml:space="preserve">1. </w:t>
      </w:r>
      <w:r w:rsidR="00B36B29" w:rsidRPr="0039464E">
        <w:rPr>
          <w:rFonts w:ascii="Times New Roman" w:hAnsi="Times New Roman" w:cs="Times New Roman"/>
          <w:b/>
          <w:bCs/>
          <w:color w:val="1F3864" w:themeColor="accent1" w:themeShade="80"/>
          <w:sz w:val="20"/>
          <w:szCs w:val="20"/>
        </w:rPr>
        <w:t>SISTEMA INTERNO DE INFORMACIÓN DE LA FUNDACIÓN: INTRODUCCIÓN</w:t>
      </w:r>
      <w:r w:rsidRPr="0039464E">
        <w:rPr>
          <w:rFonts w:ascii="Times New Roman" w:hAnsi="Times New Roman" w:cs="Times New Roman"/>
          <w:b/>
          <w:bCs/>
          <w:color w:val="1F3864" w:themeColor="accent1" w:themeShade="80"/>
          <w:sz w:val="20"/>
          <w:szCs w:val="20"/>
        </w:rPr>
        <w:t>……………</w:t>
      </w:r>
      <w:r w:rsidR="00B36B29" w:rsidRPr="0039464E">
        <w:rPr>
          <w:rFonts w:ascii="Times New Roman" w:hAnsi="Times New Roman" w:cs="Times New Roman"/>
          <w:b/>
          <w:bCs/>
          <w:color w:val="1F3864" w:themeColor="accent1" w:themeShade="80"/>
          <w:sz w:val="20"/>
          <w:szCs w:val="20"/>
        </w:rPr>
        <w:t>………………………………………………</w:t>
      </w:r>
      <w:proofErr w:type="gramStart"/>
      <w:r w:rsidR="00B36B29" w:rsidRPr="0039464E">
        <w:rPr>
          <w:rFonts w:ascii="Times New Roman" w:hAnsi="Times New Roman" w:cs="Times New Roman"/>
          <w:b/>
          <w:bCs/>
          <w:color w:val="1F3864" w:themeColor="accent1" w:themeShade="80"/>
          <w:sz w:val="20"/>
          <w:szCs w:val="20"/>
        </w:rPr>
        <w:t>…….</w:t>
      </w:r>
      <w:proofErr w:type="gramEnd"/>
      <w:r w:rsidRPr="0039464E">
        <w:rPr>
          <w:rFonts w:ascii="Times New Roman" w:hAnsi="Times New Roman" w:cs="Times New Roman"/>
          <w:b/>
          <w:bCs/>
          <w:color w:val="1F3864" w:themeColor="accent1" w:themeShade="80"/>
          <w:sz w:val="20"/>
          <w:szCs w:val="20"/>
        </w:rPr>
        <w:t>……...</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 3</w:t>
      </w:r>
    </w:p>
    <w:p w14:paraId="3687D4EB" w14:textId="6FBCDE53" w:rsidR="004F00AF" w:rsidRPr="0039464E" w:rsidRDefault="00787AB1" w:rsidP="00787AB1">
      <w:pPr>
        <w:ind w:firstLine="708"/>
        <w:rPr>
          <w:rFonts w:ascii="Times New Roman" w:hAnsi="Times New Roman" w:cs="Times New Roman"/>
          <w:b/>
          <w:bCs/>
          <w:sz w:val="20"/>
          <w:szCs w:val="20"/>
        </w:rPr>
      </w:pPr>
      <w:r w:rsidRPr="0039464E">
        <w:rPr>
          <w:rFonts w:ascii="Times New Roman" w:hAnsi="Times New Roman" w:cs="Times New Roman"/>
          <w:b/>
          <w:bCs/>
          <w:color w:val="1F3864" w:themeColor="accent1" w:themeShade="80"/>
          <w:sz w:val="20"/>
          <w:szCs w:val="20"/>
        </w:rPr>
        <w:t>1.1. Ámbito personal de aplicación: ¿quiénes pueden informar?........................</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P.3-4</w:t>
      </w:r>
    </w:p>
    <w:p w14:paraId="43B6D330" w14:textId="332038E4" w:rsidR="00787AB1" w:rsidRPr="0039464E" w:rsidRDefault="00787AB1" w:rsidP="00787AB1">
      <w:pPr>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1.2. Ámbito material de aplicación: ¿sobre qué se puede informar?...................</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P.4</w:t>
      </w:r>
    </w:p>
    <w:p w14:paraId="500DB178" w14:textId="5808C3F7" w:rsidR="00787AB1" w:rsidRPr="0039464E" w:rsidRDefault="00787AB1" w:rsidP="00787AB1">
      <w:pPr>
        <w:spacing w:line="276" w:lineRule="auto"/>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 xml:space="preserve">2. </w:t>
      </w:r>
      <w:r w:rsidR="00B36B29" w:rsidRPr="0039464E">
        <w:rPr>
          <w:rFonts w:ascii="Times New Roman" w:hAnsi="Times New Roman" w:cs="Times New Roman"/>
          <w:b/>
          <w:bCs/>
          <w:color w:val="1F3864" w:themeColor="accent1" w:themeShade="80"/>
          <w:sz w:val="20"/>
          <w:szCs w:val="20"/>
        </w:rPr>
        <w:t>POLÍTICA DE ACTUACIÓN DEL SISTEMA INTERNO DE INFORMACIÓN DE LA FUNDACIÓN</w:t>
      </w:r>
      <w:r w:rsidRPr="0039464E">
        <w:rPr>
          <w:rFonts w:ascii="Times New Roman" w:hAnsi="Times New Roman" w:cs="Times New Roman"/>
          <w:b/>
          <w:bCs/>
          <w:color w:val="1F3864" w:themeColor="accent1" w:themeShade="80"/>
          <w:sz w:val="20"/>
          <w:szCs w:val="20"/>
        </w:rPr>
        <w:t>………</w:t>
      </w:r>
      <w:r w:rsidR="00B36B29" w:rsidRPr="0039464E">
        <w:rPr>
          <w:rFonts w:ascii="Times New Roman" w:hAnsi="Times New Roman" w:cs="Times New Roman"/>
          <w:b/>
          <w:bCs/>
          <w:color w:val="1F3864" w:themeColor="accent1" w:themeShade="80"/>
          <w:sz w:val="20"/>
          <w:szCs w:val="20"/>
        </w:rPr>
        <w:t>………………………………………………………………………</w:t>
      </w:r>
      <w:r w:rsidR="0039464E">
        <w:rPr>
          <w:rFonts w:ascii="Times New Roman" w:hAnsi="Times New Roman" w:cs="Times New Roman"/>
          <w:b/>
          <w:bCs/>
          <w:color w:val="1F3864" w:themeColor="accent1" w:themeShade="80"/>
          <w:sz w:val="20"/>
          <w:szCs w:val="20"/>
        </w:rPr>
        <w:t>…</w:t>
      </w:r>
      <w:proofErr w:type="gramStart"/>
      <w:r w:rsidR="0039464E">
        <w:rPr>
          <w:rFonts w:ascii="Times New Roman" w:hAnsi="Times New Roman" w:cs="Times New Roman"/>
          <w:b/>
          <w:bCs/>
          <w:color w:val="1F3864" w:themeColor="accent1" w:themeShade="80"/>
          <w:sz w:val="20"/>
          <w:szCs w:val="20"/>
        </w:rPr>
        <w:t>…….</w:t>
      </w:r>
      <w:proofErr w:type="gramEnd"/>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w:t>
      </w:r>
      <w:r w:rsidR="00B36B29" w:rsidRPr="0039464E">
        <w:rPr>
          <w:rFonts w:ascii="Times New Roman" w:hAnsi="Times New Roman" w:cs="Times New Roman"/>
          <w:b/>
          <w:bCs/>
          <w:color w:val="1F3864" w:themeColor="accent1" w:themeShade="80"/>
          <w:sz w:val="20"/>
          <w:szCs w:val="20"/>
        </w:rPr>
        <w:t xml:space="preserve"> </w:t>
      </w:r>
      <w:r w:rsidRPr="0039464E">
        <w:rPr>
          <w:rFonts w:ascii="Times New Roman" w:hAnsi="Times New Roman" w:cs="Times New Roman"/>
          <w:b/>
          <w:bCs/>
          <w:color w:val="1F3864" w:themeColor="accent1" w:themeShade="80"/>
          <w:sz w:val="20"/>
          <w:szCs w:val="20"/>
        </w:rPr>
        <w:t>P.5</w:t>
      </w:r>
    </w:p>
    <w:p w14:paraId="0EEB9E89" w14:textId="7F87C01B" w:rsidR="00787AB1" w:rsidRPr="0039464E" w:rsidRDefault="00787AB1" w:rsidP="00787AB1">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2.1. Principios de actuación……………………………</w:t>
      </w:r>
      <w:proofErr w:type="gramStart"/>
      <w:r w:rsidRPr="0039464E">
        <w:rPr>
          <w:rFonts w:ascii="Times New Roman" w:hAnsi="Times New Roman" w:cs="Times New Roman"/>
          <w:b/>
          <w:bCs/>
          <w:color w:val="1F3864" w:themeColor="accent1" w:themeShade="80"/>
          <w:sz w:val="20"/>
          <w:szCs w:val="20"/>
        </w:rPr>
        <w:t>…</w:t>
      </w:r>
      <w:r w:rsidR="00B36B29" w:rsidRPr="0039464E">
        <w:rPr>
          <w:rFonts w:ascii="Times New Roman" w:hAnsi="Times New Roman" w:cs="Times New Roman"/>
          <w:b/>
          <w:bCs/>
          <w:color w:val="1F3864" w:themeColor="accent1" w:themeShade="80"/>
          <w:sz w:val="20"/>
          <w:szCs w:val="20"/>
        </w:rPr>
        <w:t>….</w:t>
      </w:r>
      <w:proofErr w:type="gramEnd"/>
      <w:r w:rsidR="00B36B29" w:rsidRP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P.5-6</w:t>
      </w:r>
    </w:p>
    <w:p w14:paraId="73C04656" w14:textId="18AC67CE" w:rsidR="00787AB1" w:rsidRPr="0039464E" w:rsidRDefault="00787AB1" w:rsidP="00787AB1">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2.2. Responsable del sistema interno de información…………………………</w:t>
      </w:r>
      <w:r w:rsidR="00B36B29" w:rsidRPr="0039464E">
        <w:rPr>
          <w:rFonts w:ascii="Times New Roman" w:hAnsi="Times New Roman" w:cs="Times New Roman"/>
          <w:b/>
          <w:bCs/>
          <w:color w:val="1F3864" w:themeColor="accent1" w:themeShade="80"/>
          <w:sz w:val="20"/>
          <w:szCs w:val="20"/>
        </w:rPr>
        <w:t>…</w:t>
      </w:r>
      <w:r w:rsidR="0039464E">
        <w:rPr>
          <w:rFonts w:ascii="Times New Roman" w:hAnsi="Times New Roman" w:cs="Times New Roman"/>
          <w:b/>
          <w:bCs/>
          <w:color w:val="1F3864" w:themeColor="accent1" w:themeShade="80"/>
          <w:sz w:val="20"/>
          <w:szCs w:val="20"/>
        </w:rPr>
        <w:t>………</w:t>
      </w:r>
      <w:r w:rsidR="00B36B29" w:rsidRPr="0039464E">
        <w:rPr>
          <w:rFonts w:ascii="Times New Roman" w:hAnsi="Times New Roman" w:cs="Times New Roman"/>
          <w:b/>
          <w:bCs/>
          <w:color w:val="1F3864" w:themeColor="accent1" w:themeShade="80"/>
          <w:sz w:val="20"/>
          <w:szCs w:val="20"/>
        </w:rPr>
        <w:t xml:space="preserve"> </w:t>
      </w:r>
      <w:r w:rsidRPr="0039464E">
        <w:rPr>
          <w:rFonts w:ascii="Times New Roman" w:hAnsi="Times New Roman" w:cs="Times New Roman"/>
          <w:b/>
          <w:bCs/>
          <w:color w:val="1F3864" w:themeColor="accent1" w:themeShade="80"/>
          <w:sz w:val="20"/>
          <w:szCs w:val="20"/>
        </w:rPr>
        <w:t>P.6</w:t>
      </w:r>
    </w:p>
    <w:p w14:paraId="720F663B" w14:textId="677F9646" w:rsidR="009A4C3D" w:rsidRPr="0039464E" w:rsidRDefault="009A4C3D" w:rsidP="009A4C3D">
      <w:pPr>
        <w:spacing w:line="276" w:lineRule="auto"/>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3. PROCEDIMIENTO DE GESTIÓN DEL SISTEMA INTERNO DE INFORMACIÓN DE LA FUNDACIÓN</w:t>
      </w:r>
      <w:r w:rsidR="00B36B29" w:rsidRPr="0039464E">
        <w:rPr>
          <w:rFonts w:ascii="Times New Roman" w:hAnsi="Times New Roman" w:cs="Times New Roman"/>
          <w:b/>
          <w:bCs/>
          <w:color w:val="1F3864" w:themeColor="accent1" w:themeShade="80"/>
          <w:sz w:val="20"/>
          <w:szCs w:val="20"/>
        </w:rPr>
        <w:t>…………………………………………………………………………</w:t>
      </w:r>
      <w:r w:rsidR="0039464E">
        <w:rPr>
          <w:rFonts w:ascii="Times New Roman" w:hAnsi="Times New Roman" w:cs="Times New Roman"/>
          <w:b/>
          <w:bCs/>
          <w:color w:val="1F3864" w:themeColor="accent1" w:themeShade="80"/>
          <w:sz w:val="20"/>
          <w:szCs w:val="20"/>
        </w:rPr>
        <w:t>………</w:t>
      </w:r>
      <w:proofErr w:type="gramStart"/>
      <w:r w:rsidR="0039464E">
        <w:rPr>
          <w:rFonts w:ascii="Times New Roman" w:hAnsi="Times New Roman" w:cs="Times New Roman"/>
          <w:b/>
          <w:bCs/>
          <w:color w:val="1F3864" w:themeColor="accent1" w:themeShade="80"/>
          <w:sz w:val="20"/>
          <w:szCs w:val="20"/>
        </w:rPr>
        <w:t>…….</w:t>
      </w:r>
      <w:proofErr w:type="gramEnd"/>
      <w:r w:rsidR="00B36B29" w:rsidRPr="0039464E">
        <w:rPr>
          <w:rFonts w:ascii="Times New Roman" w:hAnsi="Times New Roman" w:cs="Times New Roman"/>
          <w:b/>
          <w:bCs/>
          <w:color w:val="1F3864" w:themeColor="accent1" w:themeShade="80"/>
          <w:sz w:val="20"/>
          <w:szCs w:val="20"/>
        </w:rPr>
        <w:t>. P.7</w:t>
      </w:r>
    </w:p>
    <w:p w14:paraId="28214FA0" w14:textId="1EEF8EE3" w:rsidR="009A4C3D" w:rsidRPr="0039464E" w:rsidRDefault="00B36B29" w:rsidP="00B36B29">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3.1. Iniciación del procedimiento…………………………………………………</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P.7</w:t>
      </w:r>
    </w:p>
    <w:p w14:paraId="20F867CC" w14:textId="7170FE33" w:rsidR="009A4C3D"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3.1.1. Formas de presentación de la información…………………………</w:t>
      </w:r>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 xml:space="preserve"> P.7</w:t>
      </w:r>
    </w:p>
    <w:p w14:paraId="468CC5B8" w14:textId="178D5989" w:rsidR="009A4C3D"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3.1.2. Contenido de las comunicaciones……………………………………</w:t>
      </w:r>
      <w:proofErr w:type="gramStart"/>
      <w:r w:rsidR="0039464E">
        <w:rPr>
          <w:rFonts w:ascii="Times New Roman" w:hAnsi="Times New Roman" w:cs="Times New Roman"/>
          <w:color w:val="1F3864" w:themeColor="accent1" w:themeShade="80"/>
          <w:sz w:val="20"/>
          <w:szCs w:val="20"/>
        </w:rPr>
        <w:t>…….</w:t>
      </w:r>
      <w:proofErr w:type="gramEnd"/>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 xml:space="preserve"> P.8</w:t>
      </w:r>
    </w:p>
    <w:p w14:paraId="2189FC7C" w14:textId="707A932D" w:rsidR="009A4C3D" w:rsidRPr="0039464E" w:rsidRDefault="00B36B29" w:rsidP="00B36B29">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 xml:space="preserve">3.2. </w:t>
      </w:r>
      <w:r w:rsidR="00167D44" w:rsidRPr="0039464E">
        <w:rPr>
          <w:rFonts w:ascii="Times New Roman" w:hAnsi="Times New Roman" w:cs="Times New Roman"/>
          <w:b/>
          <w:bCs/>
          <w:color w:val="1F3864" w:themeColor="accent1" w:themeShade="80"/>
          <w:sz w:val="20"/>
          <w:szCs w:val="20"/>
        </w:rPr>
        <w:t>T</w:t>
      </w:r>
      <w:r w:rsidRPr="0039464E">
        <w:rPr>
          <w:rFonts w:ascii="Times New Roman" w:hAnsi="Times New Roman" w:cs="Times New Roman"/>
          <w:b/>
          <w:bCs/>
          <w:color w:val="1F3864" w:themeColor="accent1" w:themeShade="80"/>
          <w:sz w:val="20"/>
          <w:szCs w:val="20"/>
        </w:rPr>
        <w:t>ramitación de la comunicación………………………………………………</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P.8</w:t>
      </w:r>
    </w:p>
    <w:p w14:paraId="45A7F651" w14:textId="031F69D7" w:rsidR="009A4C3D"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3.2.1. Registro de la comunicación………………………………………</w:t>
      </w:r>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 P.8</w:t>
      </w:r>
    </w:p>
    <w:p w14:paraId="5E719976" w14:textId="5B79DF73" w:rsidR="00B36B29"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3.2.2. Análisis preliminar………………………………………………</w:t>
      </w:r>
      <w:r w:rsidR="0039464E">
        <w:rPr>
          <w:rFonts w:ascii="Times New Roman" w:hAnsi="Times New Roman" w:cs="Times New Roman"/>
          <w:color w:val="1F3864" w:themeColor="accent1" w:themeShade="80"/>
          <w:sz w:val="20"/>
          <w:szCs w:val="20"/>
        </w:rPr>
        <w:t>……</w:t>
      </w:r>
      <w:proofErr w:type="gramStart"/>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w:t>
      </w:r>
      <w:r w:rsidR="0039464E">
        <w:rPr>
          <w:rFonts w:ascii="Times New Roman" w:hAnsi="Times New Roman" w:cs="Times New Roman"/>
          <w:color w:val="1F3864" w:themeColor="accent1" w:themeShade="80"/>
          <w:sz w:val="20"/>
          <w:szCs w:val="20"/>
        </w:rPr>
        <w:t>.</w:t>
      </w:r>
      <w:proofErr w:type="gramEnd"/>
      <w:r w:rsidR="0039464E">
        <w:rPr>
          <w:rFonts w:ascii="Times New Roman" w:hAnsi="Times New Roman" w:cs="Times New Roman"/>
          <w:color w:val="1F3864" w:themeColor="accent1" w:themeShade="80"/>
          <w:sz w:val="20"/>
          <w:szCs w:val="20"/>
        </w:rPr>
        <w:t xml:space="preserve">. </w:t>
      </w:r>
      <w:r w:rsidRPr="0039464E">
        <w:rPr>
          <w:rFonts w:ascii="Times New Roman" w:hAnsi="Times New Roman" w:cs="Times New Roman"/>
          <w:color w:val="1F3864" w:themeColor="accent1" w:themeShade="80"/>
          <w:sz w:val="20"/>
          <w:szCs w:val="20"/>
        </w:rPr>
        <w:t>P.9</w:t>
      </w:r>
    </w:p>
    <w:p w14:paraId="4719377B" w14:textId="1A85EB6F" w:rsidR="00B36B29"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3.2.3. Fase de investigación o instrucción…………………………………</w:t>
      </w:r>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 xml:space="preserve"> P.</w:t>
      </w:r>
      <w:r w:rsidR="0039464E">
        <w:rPr>
          <w:rFonts w:ascii="Times New Roman" w:hAnsi="Times New Roman" w:cs="Times New Roman"/>
          <w:color w:val="1F3864" w:themeColor="accent1" w:themeShade="80"/>
          <w:sz w:val="20"/>
          <w:szCs w:val="20"/>
        </w:rPr>
        <w:t>9-</w:t>
      </w:r>
      <w:r w:rsidRPr="0039464E">
        <w:rPr>
          <w:rFonts w:ascii="Times New Roman" w:hAnsi="Times New Roman" w:cs="Times New Roman"/>
          <w:color w:val="1F3864" w:themeColor="accent1" w:themeShade="80"/>
          <w:sz w:val="20"/>
          <w:szCs w:val="20"/>
        </w:rPr>
        <w:t>10</w:t>
      </w:r>
    </w:p>
    <w:p w14:paraId="23BAD5CE" w14:textId="015268A7" w:rsidR="00B36B29"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3.2.4. Finalización de las actuaciones……………………………………</w:t>
      </w:r>
      <w:r w:rsidR="0039464E">
        <w:rPr>
          <w:rFonts w:ascii="Times New Roman" w:hAnsi="Times New Roman" w:cs="Times New Roman"/>
          <w:color w:val="1F3864" w:themeColor="accent1" w:themeShade="80"/>
          <w:sz w:val="20"/>
          <w:szCs w:val="20"/>
        </w:rPr>
        <w:t>…</w:t>
      </w:r>
      <w:proofErr w:type="gramStart"/>
      <w:r w:rsidR="0039464E">
        <w:rPr>
          <w:rFonts w:ascii="Times New Roman" w:hAnsi="Times New Roman" w:cs="Times New Roman"/>
          <w:color w:val="1F3864" w:themeColor="accent1" w:themeShade="80"/>
          <w:sz w:val="20"/>
          <w:szCs w:val="20"/>
        </w:rPr>
        <w:t>…….</w:t>
      </w:r>
      <w:proofErr w:type="gramEnd"/>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 xml:space="preserve"> P.10-11</w:t>
      </w:r>
    </w:p>
    <w:p w14:paraId="51A8F5B5" w14:textId="72387D5A" w:rsidR="00B36B29" w:rsidRPr="0039464E" w:rsidRDefault="00B36B29" w:rsidP="00B36B29">
      <w:pPr>
        <w:spacing w:line="276" w:lineRule="auto"/>
        <w:ind w:left="708" w:firstLine="708"/>
        <w:jc w:val="both"/>
        <w:rPr>
          <w:rFonts w:ascii="Times New Roman" w:hAnsi="Times New Roman" w:cs="Times New Roman"/>
          <w:color w:val="1F3864" w:themeColor="accent1" w:themeShade="80"/>
          <w:sz w:val="20"/>
          <w:szCs w:val="20"/>
        </w:rPr>
      </w:pPr>
      <w:r w:rsidRPr="0039464E">
        <w:rPr>
          <w:rFonts w:ascii="Times New Roman" w:hAnsi="Times New Roman" w:cs="Times New Roman"/>
          <w:color w:val="1F3864" w:themeColor="accent1" w:themeShade="80"/>
          <w:sz w:val="20"/>
          <w:szCs w:val="20"/>
        </w:rPr>
        <w:t xml:space="preserve">3.2.5. Duración máxima del </w:t>
      </w:r>
      <w:proofErr w:type="gramStart"/>
      <w:r w:rsidRPr="0039464E">
        <w:rPr>
          <w:rFonts w:ascii="Times New Roman" w:hAnsi="Times New Roman" w:cs="Times New Roman"/>
          <w:color w:val="1F3864" w:themeColor="accent1" w:themeShade="80"/>
          <w:sz w:val="20"/>
          <w:szCs w:val="20"/>
        </w:rPr>
        <w:t>proceso.…</w:t>
      </w:r>
      <w:proofErr w:type="gramEnd"/>
      <w:r w:rsidRPr="0039464E">
        <w:rPr>
          <w:rFonts w:ascii="Times New Roman" w:hAnsi="Times New Roman" w:cs="Times New Roman"/>
          <w:color w:val="1F3864" w:themeColor="accent1" w:themeShade="80"/>
          <w:sz w:val="20"/>
          <w:szCs w:val="20"/>
        </w:rPr>
        <w:t>……………………………………</w:t>
      </w:r>
      <w:r w:rsidR="0039464E">
        <w:rPr>
          <w:rFonts w:ascii="Times New Roman" w:hAnsi="Times New Roman" w:cs="Times New Roman"/>
          <w:color w:val="1F3864" w:themeColor="accent1" w:themeShade="80"/>
          <w:sz w:val="20"/>
          <w:szCs w:val="20"/>
        </w:rPr>
        <w:t>……</w:t>
      </w:r>
      <w:r w:rsidRPr="0039464E">
        <w:rPr>
          <w:rFonts w:ascii="Times New Roman" w:hAnsi="Times New Roman" w:cs="Times New Roman"/>
          <w:color w:val="1F3864" w:themeColor="accent1" w:themeShade="80"/>
          <w:sz w:val="20"/>
          <w:szCs w:val="20"/>
        </w:rPr>
        <w:t>.. P.11</w:t>
      </w:r>
    </w:p>
    <w:p w14:paraId="59E71198" w14:textId="4779B0E6" w:rsidR="00B36B29" w:rsidRPr="0039464E" w:rsidRDefault="00B36B29" w:rsidP="00B36B29">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3.3. Protección de informantes y personas afectadas…………………………</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 11</w:t>
      </w:r>
    </w:p>
    <w:p w14:paraId="109AE331" w14:textId="22844CDC" w:rsidR="00B36B29" w:rsidRPr="0039464E" w:rsidRDefault="00B36B29" w:rsidP="00B36B29">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3.4. Prohibición de represalias y medidas de protección…………………………</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P.12</w:t>
      </w:r>
    </w:p>
    <w:p w14:paraId="210A82A7" w14:textId="48855D94" w:rsidR="00B36B29" w:rsidRPr="0039464E" w:rsidRDefault="00B36B29" w:rsidP="00B36B29">
      <w:pPr>
        <w:spacing w:line="276" w:lineRule="auto"/>
        <w:ind w:firstLine="708"/>
        <w:jc w:val="both"/>
        <w:rPr>
          <w:rFonts w:ascii="Times New Roman" w:hAnsi="Times New Roman" w:cs="Times New Roman"/>
          <w:b/>
          <w:bCs/>
          <w:color w:val="1F3864" w:themeColor="accent1" w:themeShade="80"/>
          <w:sz w:val="20"/>
          <w:szCs w:val="20"/>
        </w:rPr>
      </w:pPr>
      <w:r w:rsidRPr="0039464E">
        <w:rPr>
          <w:rFonts w:ascii="Times New Roman" w:hAnsi="Times New Roman" w:cs="Times New Roman"/>
          <w:b/>
          <w:bCs/>
          <w:color w:val="1F3864" w:themeColor="accent1" w:themeShade="80"/>
          <w:sz w:val="20"/>
          <w:szCs w:val="20"/>
        </w:rPr>
        <w:t>3.5. Deber de colaboración…………………………………………………………</w:t>
      </w:r>
      <w:r w:rsidR="0039464E">
        <w:rPr>
          <w:rFonts w:ascii="Times New Roman" w:hAnsi="Times New Roman" w:cs="Times New Roman"/>
          <w:b/>
          <w:bCs/>
          <w:color w:val="1F3864" w:themeColor="accent1" w:themeShade="80"/>
          <w:sz w:val="20"/>
          <w:szCs w:val="20"/>
        </w:rPr>
        <w:t>…….</w:t>
      </w:r>
      <w:r w:rsidRPr="0039464E">
        <w:rPr>
          <w:rFonts w:ascii="Times New Roman" w:hAnsi="Times New Roman" w:cs="Times New Roman"/>
          <w:b/>
          <w:bCs/>
          <w:color w:val="1F3864" w:themeColor="accent1" w:themeShade="80"/>
          <w:sz w:val="20"/>
          <w:szCs w:val="20"/>
        </w:rPr>
        <w:t xml:space="preserve"> P.12</w:t>
      </w:r>
    </w:p>
    <w:p w14:paraId="2EA36582" w14:textId="77777777" w:rsidR="004F00AF" w:rsidRPr="00B57754" w:rsidRDefault="004F00AF">
      <w:pPr>
        <w:rPr>
          <w:rFonts w:ascii="Times New Roman" w:hAnsi="Times New Roman" w:cs="Times New Roman"/>
        </w:rPr>
      </w:pPr>
    </w:p>
    <w:p w14:paraId="5D616AAF" w14:textId="77777777" w:rsidR="004F00AF" w:rsidRDefault="004F00AF">
      <w:pPr>
        <w:rPr>
          <w:rFonts w:ascii="Times New Roman" w:hAnsi="Times New Roman" w:cs="Times New Roman"/>
        </w:rPr>
      </w:pPr>
    </w:p>
    <w:p w14:paraId="3F5BA2EE" w14:textId="77777777" w:rsidR="00B36B29" w:rsidRDefault="00B36B29">
      <w:pPr>
        <w:rPr>
          <w:rFonts w:ascii="Times New Roman" w:hAnsi="Times New Roman" w:cs="Times New Roman"/>
        </w:rPr>
      </w:pPr>
    </w:p>
    <w:p w14:paraId="72020B78" w14:textId="77777777" w:rsidR="00B36B29" w:rsidRDefault="00B36B29">
      <w:pPr>
        <w:rPr>
          <w:rFonts w:ascii="Times New Roman" w:hAnsi="Times New Roman" w:cs="Times New Roman"/>
        </w:rPr>
      </w:pPr>
    </w:p>
    <w:p w14:paraId="5B028A75" w14:textId="77777777" w:rsidR="006B454C" w:rsidRDefault="006B454C">
      <w:pPr>
        <w:rPr>
          <w:rFonts w:ascii="Times New Roman" w:hAnsi="Times New Roman" w:cs="Times New Roman"/>
        </w:rPr>
      </w:pPr>
    </w:p>
    <w:p w14:paraId="4BB07431" w14:textId="77777777" w:rsidR="0039464E" w:rsidRDefault="0039464E">
      <w:pPr>
        <w:rPr>
          <w:rFonts w:ascii="Times New Roman" w:hAnsi="Times New Roman" w:cs="Times New Roman"/>
        </w:rPr>
      </w:pPr>
    </w:p>
    <w:p w14:paraId="4516B88B" w14:textId="77777777" w:rsidR="006B454C" w:rsidRDefault="006B454C">
      <w:pPr>
        <w:rPr>
          <w:rFonts w:ascii="Times New Roman" w:hAnsi="Times New Roman" w:cs="Times New Roman"/>
        </w:rPr>
      </w:pPr>
    </w:p>
    <w:p w14:paraId="3FC5E86C" w14:textId="77777777" w:rsidR="006B454C" w:rsidRDefault="006B454C">
      <w:pPr>
        <w:rPr>
          <w:rFonts w:ascii="Times New Roman" w:hAnsi="Times New Roman" w:cs="Times New Roman"/>
        </w:rPr>
      </w:pPr>
    </w:p>
    <w:p w14:paraId="4EC908E7" w14:textId="7FEEB86E" w:rsidR="004F00AF" w:rsidRPr="00B57754" w:rsidRDefault="00956BBE" w:rsidP="00AA3F55">
      <w:pPr>
        <w:jc w:val="both"/>
        <w:rPr>
          <w:rFonts w:ascii="Times New Roman" w:hAnsi="Times New Roman" w:cs="Times New Roman"/>
          <w:b/>
          <w:bCs/>
          <w:color w:val="1F3864" w:themeColor="accent1" w:themeShade="80"/>
        </w:rPr>
      </w:pPr>
      <w:r w:rsidRPr="00B57754">
        <w:rPr>
          <w:rFonts w:ascii="Times New Roman" w:hAnsi="Times New Roman" w:cs="Times New Roman"/>
          <w:b/>
          <w:bCs/>
          <w:color w:val="1F3864" w:themeColor="accent1" w:themeShade="80"/>
        </w:rPr>
        <w:t>1. SISTEMA INTERNO DE INFORMACIÓN DE LA FUNDACIÓN</w:t>
      </w:r>
      <w:r w:rsidR="0090397D">
        <w:rPr>
          <w:rFonts w:ascii="Times New Roman" w:hAnsi="Times New Roman" w:cs="Times New Roman"/>
          <w:b/>
          <w:bCs/>
          <w:color w:val="1F3864" w:themeColor="accent1" w:themeShade="80"/>
        </w:rPr>
        <w:t xml:space="preserve">: </w:t>
      </w:r>
      <w:proofErr w:type="gramStart"/>
      <w:r w:rsidR="0090397D">
        <w:rPr>
          <w:rFonts w:ascii="Times New Roman" w:hAnsi="Times New Roman" w:cs="Times New Roman"/>
          <w:b/>
          <w:bCs/>
          <w:color w:val="1F3864" w:themeColor="accent1" w:themeShade="80"/>
        </w:rPr>
        <w:t>INTRODUCCIÓN</w:t>
      </w:r>
      <w:r w:rsidRPr="00B57754">
        <w:rPr>
          <w:rFonts w:ascii="Times New Roman" w:hAnsi="Times New Roman" w:cs="Times New Roman"/>
          <w:b/>
          <w:bCs/>
          <w:color w:val="1F3864" w:themeColor="accent1" w:themeShade="80"/>
        </w:rPr>
        <w:t>.-</w:t>
      </w:r>
      <w:proofErr w:type="gramEnd"/>
      <w:r w:rsidRPr="00B57754">
        <w:rPr>
          <w:rFonts w:ascii="Times New Roman" w:hAnsi="Times New Roman" w:cs="Times New Roman"/>
          <w:b/>
          <w:bCs/>
          <w:color w:val="1F3864" w:themeColor="accent1" w:themeShade="80"/>
        </w:rPr>
        <w:t xml:space="preserve"> </w:t>
      </w:r>
    </w:p>
    <w:p w14:paraId="2BC241DD" w14:textId="05D8AE89" w:rsidR="00956BBE" w:rsidRPr="00B57754" w:rsidRDefault="00956BBE" w:rsidP="0020196D">
      <w:pPr>
        <w:spacing w:line="276" w:lineRule="auto"/>
        <w:jc w:val="both"/>
        <w:rPr>
          <w:rFonts w:ascii="Times New Roman" w:hAnsi="Times New Roman" w:cs="Times New Roman"/>
        </w:rPr>
      </w:pPr>
      <w:r w:rsidRPr="00B57754">
        <w:rPr>
          <w:rFonts w:ascii="Times New Roman" w:hAnsi="Times New Roman" w:cs="Times New Roman"/>
        </w:rPr>
        <w:t>La Ley 2/2023, de 20 de febrero, reguladora de la protección de las personas que informen sobre infracciones normativas y de lucha contra la corrupción (en adelante, la Ley o la norma indistintamente), establece la necesidad de disponer de un Sistema Interno de Información que se configura como la vía preferente para canalizar las comunicaciones; esto es, el cauce para que aquellas personas que, en un contexto laboral o profesional, hayan obtenido información sobre acciones u omisiones que puedan constituir infracciones penales o administrativas graves o muy graves en el ámbito de actuación de la Fundación Canaria Gran Canaria Convention Bureau (en adelante, La Fundación</w:t>
      </w:r>
      <w:r w:rsidR="0020196D" w:rsidRPr="00B57754">
        <w:rPr>
          <w:rFonts w:ascii="Times New Roman" w:hAnsi="Times New Roman" w:cs="Times New Roman"/>
        </w:rPr>
        <w:t xml:space="preserve"> o institución indistintamente</w:t>
      </w:r>
      <w:r w:rsidRPr="00B57754">
        <w:rPr>
          <w:rFonts w:ascii="Times New Roman" w:hAnsi="Times New Roman" w:cs="Times New Roman"/>
        </w:rPr>
        <w:t>) o, incluso, infracciones del Derecho de la Unión Europea</w:t>
      </w:r>
      <w:r w:rsidR="00666ED6" w:rsidRPr="00B57754">
        <w:rPr>
          <w:rFonts w:ascii="Times New Roman" w:hAnsi="Times New Roman" w:cs="Times New Roman"/>
        </w:rPr>
        <w:t xml:space="preserve"> pudiendo </w:t>
      </w:r>
      <w:r w:rsidR="00410C55" w:rsidRPr="00B57754">
        <w:rPr>
          <w:rFonts w:ascii="Times New Roman" w:hAnsi="Times New Roman" w:cs="Times New Roman"/>
        </w:rPr>
        <w:t>comunicarlas</w:t>
      </w:r>
      <w:r w:rsidRPr="00B57754">
        <w:rPr>
          <w:rFonts w:ascii="Times New Roman" w:hAnsi="Times New Roman" w:cs="Times New Roman"/>
        </w:rPr>
        <w:t xml:space="preserve"> </w:t>
      </w:r>
      <w:r w:rsidR="00410C55" w:rsidRPr="00B57754">
        <w:rPr>
          <w:rFonts w:ascii="Times New Roman" w:hAnsi="Times New Roman" w:cs="Times New Roman"/>
        </w:rPr>
        <w:t xml:space="preserve">a través de un procedimiento </w:t>
      </w:r>
      <w:r w:rsidRPr="00B57754">
        <w:rPr>
          <w:rFonts w:ascii="Times New Roman" w:hAnsi="Times New Roman" w:cs="Times New Roman"/>
        </w:rPr>
        <w:t>con todas las garantías de confidencialidad y protección.</w:t>
      </w:r>
    </w:p>
    <w:p w14:paraId="211F83CE" w14:textId="77777777" w:rsidR="00956BBE" w:rsidRPr="00B57754" w:rsidRDefault="00956BBE">
      <w:pPr>
        <w:rPr>
          <w:rFonts w:ascii="Times New Roman" w:hAnsi="Times New Roman" w:cs="Times New Roman"/>
        </w:rPr>
      </w:pPr>
    </w:p>
    <w:p w14:paraId="462F7364" w14:textId="0FD1479C" w:rsidR="0020196D" w:rsidRPr="00B57754" w:rsidRDefault="0020196D" w:rsidP="00AA3F55">
      <w:pPr>
        <w:jc w:val="both"/>
        <w:rPr>
          <w:rFonts w:ascii="Times New Roman" w:hAnsi="Times New Roman" w:cs="Times New Roman"/>
          <w:b/>
          <w:bCs/>
          <w:color w:val="1F3864" w:themeColor="accent1" w:themeShade="80"/>
        </w:rPr>
      </w:pPr>
      <w:r w:rsidRPr="00B57754">
        <w:rPr>
          <w:rFonts w:ascii="Times New Roman" w:hAnsi="Times New Roman" w:cs="Times New Roman"/>
          <w:b/>
          <w:bCs/>
          <w:color w:val="1F3864" w:themeColor="accent1" w:themeShade="80"/>
        </w:rPr>
        <w:t xml:space="preserve">1.1. ÁMBITO PERSONAL DE APLICACIÓN: ¿QUIÉNES PUEDEN </w:t>
      </w:r>
      <w:proofErr w:type="gramStart"/>
      <w:r w:rsidRPr="00B57754">
        <w:rPr>
          <w:rFonts w:ascii="Times New Roman" w:hAnsi="Times New Roman" w:cs="Times New Roman"/>
          <w:b/>
          <w:bCs/>
          <w:color w:val="1F3864" w:themeColor="accent1" w:themeShade="80"/>
        </w:rPr>
        <w:t>INFORMAR?.</w:t>
      </w:r>
      <w:proofErr w:type="gramEnd"/>
      <w:r w:rsidRPr="00B57754">
        <w:rPr>
          <w:rFonts w:ascii="Times New Roman" w:hAnsi="Times New Roman" w:cs="Times New Roman"/>
          <w:b/>
          <w:bCs/>
          <w:color w:val="1F3864" w:themeColor="accent1" w:themeShade="80"/>
        </w:rPr>
        <w:t xml:space="preserve">- </w:t>
      </w:r>
    </w:p>
    <w:p w14:paraId="4ABB78AC" w14:textId="7E6BD449" w:rsidR="0020196D" w:rsidRPr="00B57754" w:rsidRDefault="0020196D" w:rsidP="0020196D">
      <w:pPr>
        <w:pStyle w:val="NormalWeb"/>
        <w:spacing w:before="0" w:beforeAutospacing="0" w:after="0" w:afterAutospacing="0" w:line="276" w:lineRule="auto"/>
        <w:jc w:val="both"/>
        <w:rPr>
          <w:color w:val="000000"/>
          <w:sz w:val="22"/>
          <w:szCs w:val="22"/>
        </w:rPr>
      </w:pPr>
      <w:r w:rsidRPr="00B57754">
        <w:rPr>
          <w:color w:val="000000"/>
          <w:sz w:val="22"/>
          <w:szCs w:val="22"/>
        </w:rPr>
        <w:t>El Sistema Interno de Información de la Fundación permite la comunicación de posibles infracciones a los informantes que trabajen en el sector privado o público y que hayan obtenido información sobre infracciones en un contexto laboral o profesional, comprendiendo en todo caso, ex art.3 de La Ley, a los siguientes:</w:t>
      </w:r>
    </w:p>
    <w:p w14:paraId="3531D142" w14:textId="77777777" w:rsidR="0020196D" w:rsidRPr="00B57754" w:rsidRDefault="0020196D" w:rsidP="0020196D">
      <w:pPr>
        <w:pStyle w:val="NormalWeb"/>
        <w:spacing w:before="0" w:beforeAutospacing="0" w:after="0" w:afterAutospacing="0" w:line="276" w:lineRule="auto"/>
        <w:jc w:val="both"/>
        <w:rPr>
          <w:color w:val="000000"/>
          <w:sz w:val="22"/>
          <w:szCs w:val="22"/>
        </w:rPr>
      </w:pPr>
    </w:p>
    <w:p w14:paraId="15114537" w14:textId="3E6AFB75" w:rsidR="0020196D" w:rsidRPr="00B57754" w:rsidRDefault="0020196D" w:rsidP="0020196D">
      <w:pPr>
        <w:pStyle w:val="NormalWeb"/>
        <w:numPr>
          <w:ilvl w:val="0"/>
          <w:numId w:val="1"/>
        </w:numPr>
        <w:spacing w:before="0" w:beforeAutospacing="0" w:after="0" w:afterAutospacing="0" w:line="276" w:lineRule="auto"/>
        <w:jc w:val="both"/>
        <w:rPr>
          <w:color w:val="000000"/>
          <w:sz w:val="22"/>
          <w:szCs w:val="22"/>
        </w:rPr>
      </w:pPr>
      <w:r w:rsidRPr="00B57754">
        <w:rPr>
          <w:color w:val="000000"/>
          <w:sz w:val="22"/>
          <w:szCs w:val="22"/>
        </w:rPr>
        <w:t>Todas las personas que tengan la condición de empleados públicos de la Fundación, si las hubiera.</w:t>
      </w:r>
    </w:p>
    <w:p w14:paraId="52990394" w14:textId="413F8902" w:rsidR="0020196D" w:rsidRPr="00B57754" w:rsidRDefault="0020196D" w:rsidP="0020196D">
      <w:pPr>
        <w:pStyle w:val="NormalWeb"/>
        <w:numPr>
          <w:ilvl w:val="0"/>
          <w:numId w:val="1"/>
        </w:numPr>
        <w:spacing w:before="0" w:beforeAutospacing="0" w:after="0" w:afterAutospacing="0" w:line="276" w:lineRule="auto"/>
        <w:jc w:val="both"/>
        <w:rPr>
          <w:color w:val="000000"/>
          <w:sz w:val="22"/>
          <w:szCs w:val="22"/>
        </w:rPr>
      </w:pPr>
      <w:r w:rsidRPr="00B57754">
        <w:rPr>
          <w:color w:val="000000"/>
          <w:sz w:val="22"/>
          <w:szCs w:val="22"/>
        </w:rPr>
        <w:t>Todos los profesionales autónomos, proveedores, contratistas, subcontratistas o cualquier otro tercero con quienes la Fundación mantenga o haya mantenido anteriormente cualquier relación comercial o profesional, con inclusión de todas las personas que trabajen para los mismos o bajo la supervisión o dirección de contratistas, subcontratistas y proveedores de la institución.</w:t>
      </w:r>
    </w:p>
    <w:p w14:paraId="532B323C" w14:textId="6D151E8D" w:rsidR="0020196D" w:rsidRPr="00B57754" w:rsidRDefault="0020196D" w:rsidP="0020196D">
      <w:pPr>
        <w:pStyle w:val="NormalWeb"/>
        <w:numPr>
          <w:ilvl w:val="0"/>
          <w:numId w:val="1"/>
        </w:numPr>
        <w:spacing w:before="0" w:beforeAutospacing="0" w:after="0" w:afterAutospacing="0" w:line="276" w:lineRule="auto"/>
        <w:jc w:val="both"/>
        <w:rPr>
          <w:color w:val="000000"/>
          <w:sz w:val="22"/>
          <w:szCs w:val="22"/>
        </w:rPr>
      </w:pPr>
      <w:r w:rsidRPr="00B57754">
        <w:rPr>
          <w:color w:val="000000"/>
          <w:sz w:val="22"/>
          <w:szCs w:val="22"/>
        </w:rPr>
        <w:t>Cualquier persona que tenga una relación laboral o estatutaria ya finalizada con la Fundación, voluntarios, becarios, trabajadores en periodos de formación con independencia de que perciban o no una remuneración e incluso las personas cuya relación laboral con la institución no haya comenzado al tiempo de la información, esto es, participantes en procesos de selección de personal, siempre y cuando la información sobre la infracción se haya obtenido durante el proceso de selección o de negociación precontractual.</w:t>
      </w:r>
    </w:p>
    <w:p w14:paraId="4BCBEF9C" w14:textId="77777777" w:rsidR="0020196D" w:rsidRPr="00B57754" w:rsidRDefault="0020196D" w:rsidP="0020196D">
      <w:pPr>
        <w:pStyle w:val="NormalWeb"/>
        <w:spacing w:before="0" w:beforeAutospacing="0" w:after="0" w:afterAutospacing="0" w:line="276" w:lineRule="auto"/>
        <w:ind w:left="720"/>
        <w:jc w:val="both"/>
        <w:rPr>
          <w:color w:val="000000"/>
          <w:sz w:val="22"/>
          <w:szCs w:val="22"/>
        </w:rPr>
      </w:pPr>
    </w:p>
    <w:p w14:paraId="3B331019" w14:textId="77777777" w:rsidR="0020196D" w:rsidRPr="00B57754" w:rsidRDefault="0020196D" w:rsidP="0020196D">
      <w:pPr>
        <w:pStyle w:val="NormalWeb"/>
        <w:spacing w:before="0" w:beforeAutospacing="0" w:after="0" w:afterAutospacing="0" w:line="276" w:lineRule="auto"/>
        <w:jc w:val="both"/>
        <w:rPr>
          <w:color w:val="000000"/>
          <w:sz w:val="22"/>
          <w:szCs w:val="22"/>
        </w:rPr>
      </w:pPr>
      <w:r w:rsidRPr="00B57754">
        <w:rPr>
          <w:color w:val="000000"/>
          <w:sz w:val="22"/>
          <w:szCs w:val="22"/>
        </w:rPr>
        <w:t>La persona que informe ha de tener una creencia razonable sobre la certeza de la información que comunica y no formular comunicaciones con mala fe o abuso de derecho, pudiendo incurrir en este último caso en responsabilidad civil, penal y administrativa.</w:t>
      </w:r>
    </w:p>
    <w:p w14:paraId="78C0BDCA" w14:textId="77777777" w:rsidR="00C66C00" w:rsidRPr="00B57754" w:rsidRDefault="00C66C00" w:rsidP="0020196D">
      <w:pPr>
        <w:pStyle w:val="NormalWeb"/>
        <w:spacing w:before="0" w:beforeAutospacing="0" w:after="0" w:afterAutospacing="0" w:line="276" w:lineRule="auto"/>
        <w:jc w:val="both"/>
        <w:rPr>
          <w:color w:val="000000"/>
          <w:sz w:val="22"/>
          <w:szCs w:val="22"/>
        </w:rPr>
      </w:pPr>
    </w:p>
    <w:p w14:paraId="00C0A73B" w14:textId="2B5F3529" w:rsidR="00C66C00" w:rsidRPr="00B57754" w:rsidRDefault="00C66C00" w:rsidP="0020196D">
      <w:pPr>
        <w:pStyle w:val="NormalWeb"/>
        <w:spacing w:before="0" w:beforeAutospacing="0" w:after="0" w:afterAutospacing="0" w:line="276" w:lineRule="auto"/>
        <w:jc w:val="both"/>
        <w:rPr>
          <w:color w:val="000000"/>
          <w:sz w:val="22"/>
          <w:szCs w:val="22"/>
        </w:rPr>
      </w:pPr>
      <w:r w:rsidRPr="00B57754">
        <w:rPr>
          <w:color w:val="000000"/>
          <w:sz w:val="22"/>
          <w:szCs w:val="22"/>
        </w:rPr>
        <w:t xml:space="preserve">Siendo que, en lo que hace a las medidas de protección del informante previstas en el título VII de La Ley, merece indicarse que se aplicarán, en su caso, a: </w:t>
      </w:r>
    </w:p>
    <w:p w14:paraId="3D6C179E" w14:textId="06AE535F" w:rsidR="0020196D" w:rsidRPr="00B57754" w:rsidRDefault="00C66C00" w:rsidP="00C66C00">
      <w:pPr>
        <w:pStyle w:val="parrafo2"/>
        <w:spacing w:before="360" w:beforeAutospacing="0" w:after="180" w:afterAutospacing="0" w:line="276" w:lineRule="auto"/>
        <w:ind w:left="567"/>
        <w:jc w:val="both"/>
        <w:rPr>
          <w:color w:val="000000"/>
          <w:sz w:val="22"/>
          <w:szCs w:val="22"/>
        </w:rPr>
      </w:pPr>
      <w:r w:rsidRPr="00B57754">
        <w:rPr>
          <w:color w:val="000000"/>
          <w:sz w:val="22"/>
          <w:szCs w:val="22"/>
        </w:rPr>
        <w:t>a</w:t>
      </w:r>
      <w:r w:rsidR="0020196D" w:rsidRPr="00B57754">
        <w:rPr>
          <w:color w:val="000000"/>
          <w:sz w:val="22"/>
          <w:szCs w:val="22"/>
        </w:rPr>
        <w:t xml:space="preserve">) </w:t>
      </w:r>
      <w:r w:rsidRPr="00B57754">
        <w:rPr>
          <w:color w:val="000000"/>
          <w:sz w:val="22"/>
          <w:szCs w:val="22"/>
        </w:rPr>
        <w:t>P</w:t>
      </w:r>
      <w:r w:rsidR="0020196D" w:rsidRPr="00B57754">
        <w:rPr>
          <w:color w:val="000000"/>
          <w:sz w:val="22"/>
          <w:szCs w:val="22"/>
        </w:rPr>
        <w:t>ersonas físicas que, en el marco de la organización en la que preste servicios el informante, asistan al mismo en el proceso</w:t>
      </w:r>
      <w:r w:rsidRPr="00B57754">
        <w:rPr>
          <w:color w:val="000000"/>
          <w:sz w:val="22"/>
          <w:szCs w:val="22"/>
        </w:rPr>
        <w:t>;</w:t>
      </w:r>
    </w:p>
    <w:p w14:paraId="76D2ED8C" w14:textId="2F47E471" w:rsidR="0020196D" w:rsidRPr="00B57754" w:rsidRDefault="0020196D" w:rsidP="00C66C00">
      <w:pPr>
        <w:pStyle w:val="parrafo"/>
        <w:spacing w:before="180" w:beforeAutospacing="0" w:after="180" w:afterAutospacing="0" w:line="276" w:lineRule="auto"/>
        <w:ind w:left="567"/>
        <w:jc w:val="both"/>
        <w:rPr>
          <w:color w:val="000000"/>
          <w:sz w:val="22"/>
          <w:szCs w:val="22"/>
        </w:rPr>
      </w:pPr>
      <w:r w:rsidRPr="00B57754">
        <w:rPr>
          <w:color w:val="000000"/>
          <w:sz w:val="22"/>
          <w:szCs w:val="22"/>
        </w:rPr>
        <w:t xml:space="preserve">b) </w:t>
      </w:r>
      <w:r w:rsidR="00C66C00" w:rsidRPr="00B57754">
        <w:rPr>
          <w:color w:val="000000"/>
          <w:sz w:val="22"/>
          <w:szCs w:val="22"/>
        </w:rPr>
        <w:t>P</w:t>
      </w:r>
      <w:r w:rsidRPr="00B57754">
        <w:rPr>
          <w:color w:val="000000"/>
          <w:sz w:val="22"/>
          <w:szCs w:val="22"/>
        </w:rPr>
        <w:t>ersonas físicas que estén relacionadas con el informante y que puedan sufrir represalias, como compañeros de trabajo o familiares del informante</w:t>
      </w:r>
      <w:r w:rsidR="00C66C00" w:rsidRPr="00B57754">
        <w:rPr>
          <w:color w:val="000000"/>
          <w:sz w:val="22"/>
          <w:szCs w:val="22"/>
        </w:rPr>
        <w:t>; y</w:t>
      </w:r>
    </w:p>
    <w:p w14:paraId="14F01C4F" w14:textId="249F9613" w:rsidR="0020196D" w:rsidRPr="00B57754" w:rsidRDefault="0020196D" w:rsidP="00D41B38">
      <w:pPr>
        <w:pStyle w:val="parrafo"/>
        <w:spacing w:before="180" w:beforeAutospacing="0" w:after="0" w:afterAutospacing="0" w:line="276" w:lineRule="auto"/>
        <w:ind w:left="567"/>
        <w:jc w:val="both"/>
        <w:rPr>
          <w:color w:val="000000"/>
          <w:sz w:val="22"/>
          <w:szCs w:val="22"/>
        </w:rPr>
      </w:pPr>
      <w:r w:rsidRPr="00B57754">
        <w:rPr>
          <w:color w:val="000000"/>
          <w:sz w:val="22"/>
          <w:szCs w:val="22"/>
        </w:rPr>
        <w:t xml:space="preserve">c) </w:t>
      </w:r>
      <w:r w:rsidR="00C66C00" w:rsidRPr="00B57754">
        <w:rPr>
          <w:color w:val="000000"/>
          <w:sz w:val="22"/>
          <w:szCs w:val="22"/>
        </w:rPr>
        <w:t>P</w:t>
      </w:r>
      <w:r w:rsidRPr="00B57754">
        <w:rPr>
          <w:color w:val="000000"/>
          <w:sz w:val="22"/>
          <w:szCs w:val="22"/>
        </w:rPr>
        <w:t>ersonas jurídicas, para las que trabaje o con las que mantenga cualquier otro tipo de relación en un contexto laboral o en las que ostente una participación significativa</w:t>
      </w:r>
      <w:r w:rsidR="00C66C00" w:rsidRPr="00B57754">
        <w:rPr>
          <w:rStyle w:val="Refdenotaalpie"/>
          <w:color w:val="000000"/>
          <w:sz w:val="22"/>
          <w:szCs w:val="22"/>
        </w:rPr>
        <w:footnoteReference w:id="1"/>
      </w:r>
      <w:r w:rsidRPr="00B57754">
        <w:rPr>
          <w:color w:val="000000"/>
          <w:sz w:val="22"/>
          <w:szCs w:val="22"/>
        </w:rPr>
        <w:t xml:space="preserve">. </w:t>
      </w:r>
    </w:p>
    <w:p w14:paraId="41381967" w14:textId="77777777" w:rsidR="0020196D" w:rsidRPr="00B57754" w:rsidRDefault="0020196D" w:rsidP="00D41B38">
      <w:pPr>
        <w:pStyle w:val="NormalWeb"/>
        <w:spacing w:before="0" w:beforeAutospacing="0" w:after="0" w:afterAutospacing="0" w:line="276" w:lineRule="auto"/>
        <w:jc w:val="both"/>
        <w:rPr>
          <w:color w:val="000000"/>
          <w:sz w:val="22"/>
          <w:szCs w:val="22"/>
        </w:rPr>
      </w:pPr>
    </w:p>
    <w:p w14:paraId="649760BE" w14:textId="4297372D" w:rsidR="00C66C00" w:rsidRPr="00B57754" w:rsidRDefault="00C66C00" w:rsidP="00D41B38">
      <w:pPr>
        <w:pStyle w:val="parrafo"/>
        <w:spacing w:before="180" w:beforeAutospacing="0" w:after="0" w:afterAutospacing="0" w:line="276" w:lineRule="auto"/>
        <w:jc w:val="both"/>
        <w:rPr>
          <w:color w:val="000000"/>
          <w:sz w:val="22"/>
          <w:szCs w:val="22"/>
        </w:rPr>
      </w:pPr>
      <w:r w:rsidRPr="00B57754">
        <w:rPr>
          <w:color w:val="000000"/>
          <w:sz w:val="22"/>
          <w:szCs w:val="22"/>
        </w:rPr>
        <w:t>Asimismo, estas medidas se aplicarán, en su caso, específicamente a los representantes legales de las personas trabajadoras en el ejercicio de sus funciones de asesoramiento y apoyo al informante.</w:t>
      </w:r>
    </w:p>
    <w:p w14:paraId="5BFF0E9A" w14:textId="77777777" w:rsidR="0020196D" w:rsidRPr="00B57754" w:rsidRDefault="0020196D" w:rsidP="0020196D">
      <w:pPr>
        <w:spacing w:line="276" w:lineRule="auto"/>
        <w:rPr>
          <w:rFonts w:ascii="Times New Roman" w:hAnsi="Times New Roman" w:cs="Times New Roman"/>
        </w:rPr>
      </w:pPr>
    </w:p>
    <w:p w14:paraId="7518DE33" w14:textId="204D3E82" w:rsidR="0020196D" w:rsidRPr="00B57754" w:rsidRDefault="00C66C00" w:rsidP="00C66C00">
      <w:pPr>
        <w:jc w:val="both"/>
        <w:rPr>
          <w:rFonts w:ascii="Times New Roman" w:hAnsi="Times New Roman" w:cs="Times New Roman"/>
          <w:b/>
          <w:bCs/>
          <w:color w:val="1F3864" w:themeColor="accent1" w:themeShade="80"/>
        </w:rPr>
      </w:pPr>
      <w:r w:rsidRPr="00B57754">
        <w:rPr>
          <w:rFonts w:ascii="Times New Roman" w:hAnsi="Times New Roman" w:cs="Times New Roman"/>
          <w:b/>
          <w:bCs/>
          <w:color w:val="1F3864" w:themeColor="accent1" w:themeShade="80"/>
        </w:rPr>
        <w:t xml:space="preserve">1.2. ÁMBITO MATERIAL DE APLICACIÓN: ¿SOBRE QUÉ SE PUEDE </w:t>
      </w:r>
      <w:proofErr w:type="gramStart"/>
      <w:r w:rsidRPr="00B57754">
        <w:rPr>
          <w:rFonts w:ascii="Times New Roman" w:hAnsi="Times New Roman" w:cs="Times New Roman"/>
          <w:b/>
          <w:bCs/>
          <w:color w:val="1F3864" w:themeColor="accent1" w:themeShade="80"/>
        </w:rPr>
        <w:t>INFORMAR?.</w:t>
      </w:r>
      <w:proofErr w:type="gramEnd"/>
      <w:r w:rsidRPr="00B57754">
        <w:rPr>
          <w:rFonts w:ascii="Times New Roman" w:hAnsi="Times New Roman" w:cs="Times New Roman"/>
          <w:b/>
          <w:bCs/>
          <w:color w:val="1F3864" w:themeColor="accent1" w:themeShade="80"/>
        </w:rPr>
        <w:t>-</w:t>
      </w:r>
    </w:p>
    <w:p w14:paraId="7141701C" w14:textId="194BC6F2" w:rsidR="0020196D" w:rsidRPr="00B57754" w:rsidRDefault="009671F7" w:rsidP="009671F7">
      <w:pPr>
        <w:spacing w:line="276" w:lineRule="auto"/>
        <w:jc w:val="both"/>
        <w:rPr>
          <w:rFonts w:ascii="Times New Roman" w:hAnsi="Times New Roman" w:cs="Times New Roman"/>
        </w:rPr>
      </w:pPr>
      <w:r w:rsidRPr="00B57754">
        <w:rPr>
          <w:rFonts w:ascii="Times New Roman" w:hAnsi="Times New Roman" w:cs="Times New Roman"/>
        </w:rPr>
        <w:t>La Ley establece que las comunicaciones efectuadas a través del Sistema Interno de Información vendrán referidas, en su caso, a cualesquiera acción u omisión que pueda constituir una o varias de las infracciones que se incluyan en los siguientes órdenes jurisdiccionales:</w:t>
      </w:r>
    </w:p>
    <w:p w14:paraId="325D1721" w14:textId="5E813A1A" w:rsidR="009671F7" w:rsidRPr="00B57754" w:rsidRDefault="009671F7" w:rsidP="00015E6C">
      <w:pPr>
        <w:pStyle w:val="Default"/>
        <w:numPr>
          <w:ilvl w:val="0"/>
          <w:numId w:val="4"/>
        </w:numPr>
        <w:spacing w:after="33" w:line="276" w:lineRule="auto"/>
        <w:ind w:left="567" w:firstLine="0"/>
        <w:jc w:val="both"/>
        <w:rPr>
          <w:rFonts w:ascii="Times New Roman" w:hAnsi="Times New Roman" w:cs="Times New Roman"/>
          <w:sz w:val="22"/>
          <w:szCs w:val="22"/>
        </w:rPr>
      </w:pPr>
      <w:r w:rsidRPr="00B57754">
        <w:rPr>
          <w:rFonts w:ascii="Times New Roman" w:hAnsi="Times New Roman" w:cs="Times New Roman"/>
          <w:sz w:val="22"/>
          <w:szCs w:val="22"/>
        </w:rPr>
        <w:t xml:space="preserve">Infracciones del derecho de la Unión Europea siempre que </w:t>
      </w:r>
      <w:r w:rsidR="003B2619" w:rsidRPr="00B57754">
        <w:rPr>
          <w:rFonts w:ascii="Times New Roman" w:hAnsi="Times New Roman" w:cs="Times New Roman"/>
          <w:sz w:val="22"/>
          <w:szCs w:val="22"/>
        </w:rPr>
        <w:t xml:space="preserve">(i) </w:t>
      </w:r>
      <w:r w:rsidRPr="00B57754">
        <w:rPr>
          <w:rFonts w:ascii="Times New Roman" w:hAnsi="Times New Roman" w:cs="Times New Roman"/>
          <w:sz w:val="22"/>
          <w:szCs w:val="22"/>
        </w:rPr>
        <w:t>entren dentro del ámbito de aplicación de los actos de la Unión Europea enumerados en el anexo de la Directiva (UE) 2019/1937 del Parlamento Europeo y del Consejo, de 23 de octubre de 2019, relativa a la protección de las personas que informen sobre infracciones del Derecho de la Unión</w:t>
      </w:r>
      <w:r w:rsidR="003B2619" w:rsidRPr="00B57754">
        <w:rPr>
          <w:rFonts w:ascii="Times New Roman" w:hAnsi="Times New Roman" w:cs="Times New Roman"/>
          <w:sz w:val="22"/>
          <w:szCs w:val="22"/>
        </w:rPr>
        <w:t>; (</w:t>
      </w:r>
      <w:proofErr w:type="spellStart"/>
      <w:r w:rsidR="003B2619" w:rsidRPr="00B57754">
        <w:rPr>
          <w:rFonts w:ascii="Times New Roman" w:hAnsi="Times New Roman" w:cs="Times New Roman"/>
          <w:sz w:val="22"/>
          <w:szCs w:val="22"/>
        </w:rPr>
        <w:t>ii</w:t>
      </w:r>
      <w:proofErr w:type="spellEnd"/>
      <w:r w:rsidR="003B2619" w:rsidRPr="00B57754">
        <w:rPr>
          <w:rFonts w:ascii="Times New Roman" w:hAnsi="Times New Roman" w:cs="Times New Roman"/>
          <w:sz w:val="22"/>
          <w:szCs w:val="22"/>
        </w:rPr>
        <w:t xml:space="preserve">) </w:t>
      </w:r>
      <w:r w:rsidRPr="00B57754">
        <w:rPr>
          <w:rFonts w:ascii="Times New Roman" w:hAnsi="Times New Roman" w:cs="Times New Roman"/>
          <w:sz w:val="22"/>
          <w:szCs w:val="22"/>
        </w:rPr>
        <w:t>afecten a los intereses financieros de la Unión Europea , tal y como se contemplan en el artículo 325 del Tratado de Funcionamiento de la Unión Europea</w:t>
      </w:r>
      <w:r w:rsidR="003B2619" w:rsidRPr="00B57754">
        <w:rPr>
          <w:rFonts w:ascii="Times New Roman" w:hAnsi="Times New Roman" w:cs="Times New Roman"/>
          <w:sz w:val="22"/>
          <w:szCs w:val="22"/>
        </w:rPr>
        <w:t>; y (</w:t>
      </w:r>
      <w:proofErr w:type="spellStart"/>
      <w:r w:rsidR="003B2619" w:rsidRPr="00B57754">
        <w:rPr>
          <w:rFonts w:ascii="Times New Roman" w:hAnsi="Times New Roman" w:cs="Times New Roman"/>
          <w:sz w:val="22"/>
          <w:szCs w:val="22"/>
        </w:rPr>
        <w:t>iii</w:t>
      </w:r>
      <w:proofErr w:type="spellEnd"/>
      <w:r w:rsidR="003B2619" w:rsidRPr="00B57754">
        <w:rPr>
          <w:rFonts w:ascii="Times New Roman" w:hAnsi="Times New Roman" w:cs="Times New Roman"/>
          <w:sz w:val="22"/>
          <w:szCs w:val="22"/>
        </w:rPr>
        <w:t>)</w:t>
      </w:r>
      <w:r w:rsidRPr="00B57754">
        <w:rPr>
          <w:rFonts w:ascii="Times New Roman" w:hAnsi="Times New Roman" w:cs="Times New Roman"/>
          <w:sz w:val="22"/>
          <w:szCs w:val="22"/>
        </w:rPr>
        <w:t xml:space="preserve"> </w:t>
      </w:r>
      <w:r w:rsidR="003B2619" w:rsidRPr="00B57754">
        <w:rPr>
          <w:rFonts w:ascii="Times New Roman" w:hAnsi="Times New Roman" w:cs="Times New Roman"/>
          <w:sz w:val="22"/>
          <w:szCs w:val="22"/>
        </w:rPr>
        <w:t>i</w:t>
      </w:r>
      <w:r w:rsidRPr="00B57754">
        <w:rPr>
          <w:rFonts w:ascii="Times New Roman" w:hAnsi="Times New Roman" w:cs="Times New Roman"/>
          <w:sz w:val="22"/>
          <w:szCs w:val="22"/>
        </w:rPr>
        <w:t xml:space="preserve">ncidan en el mercado interior, tal y como se contempla en el artículo 26, apartado 2 del TFUE, incluidas </w:t>
      </w:r>
      <w:r w:rsidR="003B2619" w:rsidRPr="00B57754">
        <w:rPr>
          <w:rFonts w:ascii="Times New Roman" w:hAnsi="Times New Roman" w:cs="Times New Roman"/>
          <w:sz w:val="22"/>
          <w:szCs w:val="22"/>
        </w:rPr>
        <w:t xml:space="preserve">de un lado, </w:t>
      </w:r>
      <w:r w:rsidRPr="00B57754">
        <w:rPr>
          <w:rFonts w:ascii="Times New Roman" w:hAnsi="Times New Roman" w:cs="Times New Roman"/>
          <w:sz w:val="22"/>
          <w:szCs w:val="22"/>
        </w:rPr>
        <w:t>las infracciones de las normas de la Unión Europea en materia de competencia y ayudas otorgadas por los Estados</w:t>
      </w:r>
      <w:r w:rsidR="003B2619" w:rsidRPr="00B57754">
        <w:rPr>
          <w:rFonts w:ascii="Times New Roman" w:hAnsi="Times New Roman" w:cs="Times New Roman"/>
          <w:sz w:val="22"/>
          <w:szCs w:val="22"/>
        </w:rPr>
        <w:t xml:space="preserve">; y de otro, </w:t>
      </w:r>
      <w:r w:rsidRPr="00B57754">
        <w:rPr>
          <w:rFonts w:ascii="Times New Roman" w:hAnsi="Times New Roman" w:cs="Times New Roman"/>
          <w:sz w:val="22"/>
          <w:szCs w:val="22"/>
        </w:rPr>
        <w:t xml:space="preserve">las infracciones relativas al mercado interior en relación con los actos que infrinjan las normas del impuesto sobre </w:t>
      </w:r>
      <w:r w:rsidRPr="00B57754">
        <w:rPr>
          <w:rFonts w:ascii="Times New Roman" w:hAnsi="Times New Roman" w:cs="Times New Roman"/>
          <w:sz w:val="22"/>
          <w:szCs w:val="22"/>
        </w:rPr>
        <w:lastRenderedPageBreak/>
        <w:t xml:space="preserve">sociedades o con prácticas cuya finalidad sea obtener una ventaja fiscal que desvirtúe el objeto o la finalidad de la legislación aplicable al impuesto sobre sociedades. </w:t>
      </w:r>
    </w:p>
    <w:p w14:paraId="384D2302" w14:textId="5E67A6E8" w:rsidR="009671F7" w:rsidRPr="00B57754" w:rsidRDefault="009671F7" w:rsidP="00015E6C">
      <w:pPr>
        <w:pStyle w:val="Default"/>
        <w:numPr>
          <w:ilvl w:val="0"/>
          <w:numId w:val="4"/>
        </w:numPr>
        <w:spacing w:line="276" w:lineRule="auto"/>
        <w:ind w:left="567" w:firstLine="0"/>
        <w:jc w:val="both"/>
        <w:rPr>
          <w:rFonts w:ascii="Times New Roman" w:hAnsi="Times New Roman" w:cs="Times New Roman"/>
          <w:sz w:val="22"/>
          <w:szCs w:val="22"/>
        </w:rPr>
      </w:pPr>
      <w:r w:rsidRPr="00B57754">
        <w:rPr>
          <w:rFonts w:ascii="Times New Roman" w:hAnsi="Times New Roman" w:cs="Times New Roman"/>
          <w:sz w:val="22"/>
          <w:szCs w:val="22"/>
        </w:rPr>
        <w:t xml:space="preserve">Infracciones penales o administrativas graves o muy graves del ordenamiento jurídico nacional. En todo caso se entenderán comprendidas todas aquellas que impliquen quebranto económico para la Hacienda Pública y para la Seguridad Social. </w:t>
      </w:r>
    </w:p>
    <w:p w14:paraId="6835870E" w14:textId="77777777" w:rsidR="009671F7" w:rsidRPr="00B57754" w:rsidRDefault="009671F7" w:rsidP="009671F7">
      <w:pPr>
        <w:pStyle w:val="NormalWeb"/>
        <w:spacing w:before="0" w:beforeAutospacing="0" w:after="0" w:afterAutospacing="0" w:line="276" w:lineRule="auto"/>
        <w:jc w:val="both"/>
        <w:rPr>
          <w:color w:val="000000"/>
          <w:sz w:val="22"/>
          <w:szCs w:val="22"/>
        </w:rPr>
      </w:pPr>
    </w:p>
    <w:p w14:paraId="5761CE7E" w14:textId="704F62DE" w:rsidR="00641746" w:rsidRDefault="00641746" w:rsidP="00641746">
      <w:pPr>
        <w:pStyle w:val="Default"/>
        <w:spacing w:line="276" w:lineRule="auto"/>
        <w:jc w:val="both"/>
        <w:rPr>
          <w:rFonts w:ascii="Times New Roman" w:hAnsi="Times New Roman" w:cs="Times New Roman"/>
          <w:sz w:val="22"/>
          <w:szCs w:val="22"/>
        </w:rPr>
      </w:pPr>
      <w:r w:rsidRPr="00B57754">
        <w:rPr>
          <w:rFonts w:ascii="Times New Roman" w:hAnsi="Times New Roman" w:cs="Times New Roman"/>
          <w:sz w:val="22"/>
          <w:szCs w:val="22"/>
        </w:rPr>
        <w:t xml:space="preserve">Quedan excluidas de La Ley de referencia y, por tanto, de este procedimiento: </w:t>
      </w:r>
    </w:p>
    <w:p w14:paraId="22301EF1" w14:textId="77777777" w:rsidR="00B57754" w:rsidRPr="00B57754" w:rsidRDefault="00B57754" w:rsidP="00641746">
      <w:pPr>
        <w:pStyle w:val="Default"/>
        <w:spacing w:line="276" w:lineRule="auto"/>
        <w:jc w:val="both"/>
        <w:rPr>
          <w:rFonts w:ascii="Times New Roman" w:hAnsi="Times New Roman" w:cs="Times New Roman"/>
          <w:sz w:val="22"/>
          <w:szCs w:val="22"/>
        </w:rPr>
      </w:pPr>
    </w:p>
    <w:p w14:paraId="5E3B9F3F" w14:textId="4ECCAA49" w:rsidR="00641746" w:rsidRPr="00B57754" w:rsidRDefault="00641746" w:rsidP="00641746">
      <w:pPr>
        <w:pStyle w:val="Default"/>
        <w:spacing w:line="276" w:lineRule="auto"/>
        <w:ind w:left="567"/>
        <w:jc w:val="both"/>
        <w:rPr>
          <w:rFonts w:ascii="Times New Roman" w:hAnsi="Times New Roman" w:cs="Times New Roman"/>
          <w:sz w:val="22"/>
          <w:szCs w:val="22"/>
        </w:rPr>
      </w:pPr>
      <w:r w:rsidRPr="00B57754">
        <w:rPr>
          <w:rFonts w:ascii="Times New Roman" w:hAnsi="Times New Roman" w:cs="Times New Roman"/>
          <w:sz w:val="22"/>
          <w:szCs w:val="22"/>
        </w:rPr>
        <w:t>I. Las comunicaciones relativas a</w:t>
      </w:r>
      <w:r w:rsidR="004E15B6">
        <w:rPr>
          <w:rFonts w:ascii="Times New Roman" w:hAnsi="Times New Roman" w:cs="Times New Roman"/>
          <w:sz w:val="22"/>
          <w:szCs w:val="22"/>
        </w:rPr>
        <w:t xml:space="preserve"> </w:t>
      </w:r>
      <w:r w:rsidRPr="00B57754">
        <w:rPr>
          <w:rFonts w:ascii="Times New Roman" w:hAnsi="Times New Roman" w:cs="Times New Roman"/>
          <w:sz w:val="22"/>
          <w:szCs w:val="22"/>
        </w:rPr>
        <w:t xml:space="preserve">infracciones en la tramitación de procedimientos de contratación que </w:t>
      </w:r>
      <w:r w:rsidR="004E15B6">
        <w:rPr>
          <w:rFonts w:ascii="Times New Roman" w:hAnsi="Times New Roman" w:cs="Times New Roman"/>
          <w:sz w:val="22"/>
          <w:szCs w:val="22"/>
        </w:rPr>
        <w:t xml:space="preserve">(i) </w:t>
      </w:r>
      <w:r w:rsidRPr="00B57754">
        <w:rPr>
          <w:rFonts w:ascii="Times New Roman" w:hAnsi="Times New Roman" w:cs="Times New Roman"/>
          <w:sz w:val="22"/>
          <w:szCs w:val="22"/>
        </w:rPr>
        <w:t>contengan información clasificada</w:t>
      </w:r>
      <w:r w:rsidR="004E15B6">
        <w:rPr>
          <w:rFonts w:ascii="Times New Roman" w:hAnsi="Times New Roman" w:cs="Times New Roman"/>
          <w:sz w:val="22"/>
          <w:szCs w:val="22"/>
        </w:rPr>
        <w:t>; (</w:t>
      </w:r>
      <w:proofErr w:type="spellStart"/>
      <w:r w:rsidR="004E15B6">
        <w:rPr>
          <w:rFonts w:ascii="Times New Roman" w:hAnsi="Times New Roman" w:cs="Times New Roman"/>
          <w:sz w:val="22"/>
          <w:szCs w:val="22"/>
        </w:rPr>
        <w:t>ii</w:t>
      </w:r>
      <w:proofErr w:type="spellEnd"/>
      <w:r w:rsidR="004E15B6">
        <w:rPr>
          <w:rFonts w:ascii="Times New Roman" w:hAnsi="Times New Roman" w:cs="Times New Roman"/>
          <w:sz w:val="22"/>
          <w:szCs w:val="22"/>
        </w:rPr>
        <w:t xml:space="preserve">) </w:t>
      </w:r>
      <w:r w:rsidRPr="00B57754">
        <w:rPr>
          <w:rFonts w:ascii="Times New Roman" w:hAnsi="Times New Roman" w:cs="Times New Roman"/>
          <w:sz w:val="22"/>
          <w:szCs w:val="22"/>
        </w:rPr>
        <w:t>hayan sido declarados secretos o reservados</w:t>
      </w:r>
      <w:r w:rsidR="004E15B6">
        <w:rPr>
          <w:rFonts w:ascii="Times New Roman" w:hAnsi="Times New Roman" w:cs="Times New Roman"/>
          <w:sz w:val="22"/>
          <w:szCs w:val="22"/>
        </w:rPr>
        <w:t>; o (</w:t>
      </w:r>
      <w:proofErr w:type="spellStart"/>
      <w:r w:rsidR="004E15B6">
        <w:rPr>
          <w:rFonts w:ascii="Times New Roman" w:hAnsi="Times New Roman" w:cs="Times New Roman"/>
          <w:sz w:val="22"/>
          <w:szCs w:val="22"/>
        </w:rPr>
        <w:t>iii</w:t>
      </w:r>
      <w:proofErr w:type="spellEnd"/>
      <w:r w:rsidR="004E15B6">
        <w:rPr>
          <w:rFonts w:ascii="Times New Roman" w:hAnsi="Times New Roman" w:cs="Times New Roman"/>
          <w:sz w:val="22"/>
          <w:szCs w:val="22"/>
        </w:rPr>
        <w:t xml:space="preserve">) </w:t>
      </w:r>
      <w:r w:rsidRPr="00B57754">
        <w:rPr>
          <w:rFonts w:ascii="Times New Roman" w:hAnsi="Times New Roman" w:cs="Times New Roman"/>
          <w:sz w:val="22"/>
          <w:szCs w:val="22"/>
        </w:rPr>
        <w:t>aqu</w:t>
      </w:r>
      <w:r w:rsidR="004E15B6">
        <w:rPr>
          <w:rFonts w:ascii="Times New Roman" w:hAnsi="Times New Roman" w:cs="Times New Roman"/>
          <w:sz w:val="22"/>
          <w:szCs w:val="22"/>
        </w:rPr>
        <w:t>é</w:t>
      </w:r>
      <w:r w:rsidRPr="00B57754">
        <w:rPr>
          <w:rFonts w:ascii="Times New Roman" w:hAnsi="Times New Roman" w:cs="Times New Roman"/>
          <w:sz w:val="22"/>
          <w:szCs w:val="22"/>
        </w:rPr>
        <w:t>llos cuya ejecución deba ir acompañada de medidas de seguridad especiales conforme a la legislación vigente</w:t>
      </w:r>
      <w:r w:rsidR="004E15B6">
        <w:rPr>
          <w:rFonts w:ascii="Times New Roman" w:hAnsi="Times New Roman" w:cs="Times New Roman"/>
          <w:sz w:val="22"/>
          <w:szCs w:val="22"/>
        </w:rPr>
        <w:t xml:space="preserve"> </w:t>
      </w:r>
      <w:r w:rsidRPr="00B57754">
        <w:rPr>
          <w:rFonts w:ascii="Times New Roman" w:hAnsi="Times New Roman" w:cs="Times New Roman"/>
          <w:sz w:val="22"/>
          <w:szCs w:val="22"/>
        </w:rPr>
        <w:t xml:space="preserve">en los que lo exija la protección de intereses esenciales para la seguridad del Estado. </w:t>
      </w:r>
    </w:p>
    <w:p w14:paraId="113B28F9" w14:textId="77777777" w:rsidR="00641746" w:rsidRPr="00B57754" w:rsidRDefault="00641746" w:rsidP="00641746">
      <w:pPr>
        <w:pStyle w:val="NormalWeb"/>
        <w:spacing w:before="0" w:beforeAutospacing="0" w:after="0" w:afterAutospacing="0" w:line="276" w:lineRule="auto"/>
        <w:ind w:left="567"/>
        <w:jc w:val="both"/>
        <w:rPr>
          <w:color w:val="000000"/>
          <w:sz w:val="22"/>
          <w:szCs w:val="22"/>
        </w:rPr>
      </w:pPr>
    </w:p>
    <w:p w14:paraId="6A2A0465" w14:textId="72DB3C39" w:rsidR="004924C4" w:rsidRPr="00B57754" w:rsidRDefault="00641746" w:rsidP="00D83DB5">
      <w:pPr>
        <w:pStyle w:val="Default"/>
        <w:spacing w:line="276" w:lineRule="auto"/>
        <w:ind w:left="567"/>
        <w:jc w:val="both"/>
        <w:rPr>
          <w:rFonts w:ascii="Times New Roman" w:hAnsi="Times New Roman" w:cs="Times New Roman"/>
          <w:sz w:val="22"/>
          <w:szCs w:val="22"/>
        </w:rPr>
      </w:pPr>
      <w:r w:rsidRPr="00B57754">
        <w:rPr>
          <w:rFonts w:ascii="Times New Roman" w:hAnsi="Times New Roman" w:cs="Times New Roman"/>
          <w:sz w:val="22"/>
          <w:szCs w:val="22"/>
        </w:rPr>
        <w:t xml:space="preserve">II. Las comunicaciones </w:t>
      </w:r>
      <w:r w:rsidR="00D83DB5">
        <w:rPr>
          <w:rFonts w:ascii="Times New Roman" w:hAnsi="Times New Roman" w:cs="Times New Roman"/>
          <w:sz w:val="22"/>
          <w:szCs w:val="22"/>
        </w:rPr>
        <w:t xml:space="preserve">relativas a información o revelación </w:t>
      </w:r>
      <w:r w:rsidR="004924C4" w:rsidRPr="004924C4">
        <w:rPr>
          <w:rFonts w:ascii="Times New Roman" w:hAnsi="Times New Roman" w:cs="Times New Roman"/>
          <w:sz w:val="22"/>
          <w:szCs w:val="22"/>
        </w:rPr>
        <w:t>pública de alguna de las infracciones a las que se refiere la parte II del anexo de la Directiva (UE) 2019/1937 del Parlamento Europeo y del Consejo, de 23 de octubre de 2019</w:t>
      </w:r>
      <w:r w:rsidR="00D83DB5">
        <w:rPr>
          <w:rFonts w:ascii="Times New Roman" w:hAnsi="Times New Roman" w:cs="Times New Roman"/>
          <w:sz w:val="22"/>
          <w:szCs w:val="22"/>
        </w:rPr>
        <w:t>; a las que</w:t>
      </w:r>
      <w:r w:rsidR="004924C4" w:rsidRPr="004924C4">
        <w:rPr>
          <w:rFonts w:ascii="Times New Roman" w:hAnsi="Times New Roman" w:cs="Times New Roman"/>
          <w:sz w:val="22"/>
          <w:szCs w:val="22"/>
        </w:rPr>
        <w:t xml:space="preserve"> resultará de aplicación la normativa específica sobre comunicación de infracciones en dichas materias</w:t>
      </w:r>
      <w:r w:rsidR="00D83DB5">
        <w:rPr>
          <w:rFonts w:ascii="Times New Roman" w:hAnsi="Times New Roman" w:cs="Times New Roman"/>
          <w:sz w:val="22"/>
          <w:szCs w:val="22"/>
        </w:rPr>
        <w:t>.</w:t>
      </w:r>
    </w:p>
    <w:p w14:paraId="615F2B08" w14:textId="77777777" w:rsidR="004924C4" w:rsidRDefault="004924C4" w:rsidP="004924C4">
      <w:pPr>
        <w:pStyle w:val="NormalWeb"/>
        <w:spacing w:before="0" w:beforeAutospacing="0" w:after="0" w:afterAutospacing="0" w:line="276" w:lineRule="auto"/>
        <w:jc w:val="both"/>
        <w:rPr>
          <w:sz w:val="22"/>
          <w:szCs w:val="22"/>
        </w:rPr>
      </w:pPr>
    </w:p>
    <w:p w14:paraId="2CA98F7D" w14:textId="4ADA30E2" w:rsidR="009671F7" w:rsidRPr="00B57754" w:rsidRDefault="00D83DB5" w:rsidP="00D83DB5">
      <w:pPr>
        <w:pStyle w:val="NormalWeb"/>
        <w:spacing w:before="0" w:beforeAutospacing="0" w:after="0" w:afterAutospacing="0" w:line="276" w:lineRule="auto"/>
        <w:jc w:val="both"/>
        <w:rPr>
          <w:color w:val="000000"/>
          <w:sz w:val="22"/>
          <w:szCs w:val="22"/>
        </w:rPr>
      </w:pPr>
      <w:r w:rsidRPr="0076284A">
        <w:rPr>
          <w:b/>
          <w:bCs/>
          <w:color w:val="000000"/>
          <w:sz w:val="22"/>
          <w:szCs w:val="22"/>
        </w:rPr>
        <w:t xml:space="preserve">En ningún caso </w:t>
      </w:r>
      <w:r w:rsidR="009671F7" w:rsidRPr="0076284A">
        <w:rPr>
          <w:b/>
          <w:bCs/>
          <w:color w:val="000000"/>
          <w:sz w:val="22"/>
          <w:szCs w:val="22"/>
        </w:rPr>
        <w:t>se admitirán a trámite aquellas comunicaciones relativas al funcionamiento de otras administraciones o entidades</w:t>
      </w:r>
      <w:r w:rsidR="009671F7" w:rsidRPr="00B57754">
        <w:rPr>
          <w:color w:val="000000"/>
          <w:sz w:val="22"/>
          <w:szCs w:val="22"/>
        </w:rPr>
        <w:t>.</w:t>
      </w:r>
    </w:p>
    <w:p w14:paraId="49FB58ED" w14:textId="05C69B0D" w:rsidR="00AF1DE0" w:rsidRPr="001F0CBE" w:rsidRDefault="001F0CBE" w:rsidP="001F0CBE">
      <w:pPr>
        <w:spacing w:line="276" w:lineRule="auto"/>
        <w:jc w:val="both"/>
        <w:rPr>
          <w:rFonts w:ascii="Times New Roman" w:hAnsi="Times New Roman" w:cs="Times New Roman"/>
          <w:b/>
          <w:bCs/>
          <w:color w:val="1F3864" w:themeColor="accent1" w:themeShade="80"/>
        </w:rPr>
      </w:pPr>
      <w:r w:rsidRPr="001F0CBE">
        <w:rPr>
          <w:rFonts w:ascii="Times New Roman" w:hAnsi="Times New Roman" w:cs="Times New Roman"/>
          <w:b/>
          <w:bCs/>
          <w:color w:val="1F3864" w:themeColor="accent1" w:themeShade="80"/>
        </w:rPr>
        <w:t xml:space="preserve">2. POLÍTICA </w:t>
      </w:r>
      <w:r w:rsidR="00EF73B6">
        <w:rPr>
          <w:rFonts w:ascii="Times New Roman" w:hAnsi="Times New Roman" w:cs="Times New Roman"/>
          <w:b/>
          <w:bCs/>
          <w:color w:val="1F3864" w:themeColor="accent1" w:themeShade="80"/>
        </w:rPr>
        <w:t xml:space="preserve">DE ACTUACIÓN </w:t>
      </w:r>
      <w:r w:rsidRPr="001F0CBE">
        <w:rPr>
          <w:rFonts w:ascii="Times New Roman" w:hAnsi="Times New Roman" w:cs="Times New Roman"/>
          <w:b/>
          <w:bCs/>
          <w:color w:val="1F3864" w:themeColor="accent1" w:themeShade="80"/>
        </w:rPr>
        <w:t xml:space="preserve">DEL SISTEMA INTERNO DE INFORMACIÓN DE LA </w:t>
      </w:r>
      <w:proofErr w:type="gramStart"/>
      <w:r w:rsidRPr="001F0CBE">
        <w:rPr>
          <w:rFonts w:ascii="Times New Roman" w:hAnsi="Times New Roman" w:cs="Times New Roman"/>
          <w:b/>
          <w:bCs/>
          <w:color w:val="1F3864" w:themeColor="accent1" w:themeShade="80"/>
        </w:rPr>
        <w:t>FUNDACIÓN.-</w:t>
      </w:r>
      <w:proofErr w:type="gramEnd"/>
      <w:r w:rsidRPr="001F0CBE">
        <w:rPr>
          <w:rFonts w:ascii="Times New Roman" w:hAnsi="Times New Roman" w:cs="Times New Roman"/>
          <w:b/>
          <w:bCs/>
          <w:color w:val="1F3864" w:themeColor="accent1" w:themeShade="80"/>
        </w:rPr>
        <w:t xml:space="preserve"> </w:t>
      </w:r>
    </w:p>
    <w:p w14:paraId="76A9C24A" w14:textId="1FEA1913" w:rsidR="00241AD7" w:rsidRDefault="00352CF0" w:rsidP="00352CF0">
      <w:pPr>
        <w:pStyle w:val="Default"/>
        <w:jc w:val="both"/>
        <w:rPr>
          <w:rFonts w:ascii="Times New Roman" w:hAnsi="Times New Roman" w:cs="Times New Roman"/>
          <w:sz w:val="22"/>
          <w:szCs w:val="22"/>
        </w:rPr>
      </w:pPr>
      <w:r w:rsidRPr="00D12A19">
        <w:rPr>
          <w:rFonts w:ascii="Times New Roman" w:hAnsi="Times New Roman" w:cs="Times New Roman"/>
          <w:sz w:val="22"/>
          <w:szCs w:val="22"/>
        </w:rPr>
        <w:t>La política de actuación viene a enunciar los principios generales del Sistema Interno de Información de la Fundación, que se deberán implantar en ésta, de acuerdo con el contenido de la Ley 2/2023, de 20 de febrero</w:t>
      </w:r>
      <w:r w:rsidR="005630ED">
        <w:rPr>
          <w:rFonts w:ascii="Times New Roman" w:hAnsi="Times New Roman" w:cs="Times New Roman"/>
          <w:sz w:val="22"/>
          <w:szCs w:val="22"/>
        </w:rPr>
        <w:t xml:space="preserve">. </w:t>
      </w:r>
    </w:p>
    <w:p w14:paraId="42EB1D88" w14:textId="77777777" w:rsidR="005630ED" w:rsidRDefault="005630ED" w:rsidP="00352CF0">
      <w:pPr>
        <w:pStyle w:val="Default"/>
        <w:jc w:val="both"/>
        <w:rPr>
          <w:rFonts w:ascii="Times New Roman" w:hAnsi="Times New Roman" w:cs="Times New Roman"/>
          <w:sz w:val="22"/>
          <w:szCs w:val="22"/>
        </w:rPr>
      </w:pPr>
    </w:p>
    <w:p w14:paraId="00451566" w14:textId="698F91AF" w:rsidR="00352CF0" w:rsidRPr="00D12A19" w:rsidRDefault="00D12A19" w:rsidP="00352CF0">
      <w:pPr>
        <w:pStyle w:val="Default"/>
        <w:jc w:val="both"/>
        <w:rPr>
          <w:rFonts w:ascii="Times New Roman" w:hAnsi="Times New Roman" w:cs="Times New Roman"/>
          <w:sz w:val="22"/>
          <w:szCs w:val="22"/>
        </w:rPr>
      </w:pPr>
      <w:r w:rsidRPr="00D12A19">
        <w:rPr>
          <w:rFonts w:ascii="Times New Roman" w:hAnsi="Times New Roman" w:cs="Times New Roman"/>
          <w:sz w:val="22"/>
          <w:szCs w:val="22"/>
        </w:rPr>
        <w:t>En este sentido, merece destacarse que La Ley incorpora dos objetivos principales de la Directiva (UE) 2019/1937 del Parlamento Europeo y del Consejo, de 23 de octubre de 2019, relativa a la protección de las personas que informen sobre infracciones del Derecho de la Unión (en adelante, la Directiva)</w:t>
      </w:r>
      <w:r>
        <w:rPr>
          <w:rFonts w:ascii="Times New Roman" w:hAnsi="Times New Roman" w:cs="Times New Roman"/>
          <w:sz w:val="22"/>
          <w:szCs w:val="22"/>
        </w:rPr>
        <w:t xml:space="preserve"> sobre la base de la necesaria colaboración ciudadana para que el Derecho resulte eficaz, </w:t>
      </w:r>
      <w:r w:rsidR="00241AD7">
        <w:rPr>
          <w:rFonts w:ascii="Times New Roman" w:hAnsi="Times New Roman" w:cs="Times New Roman"/>
          <w:sz w:val="22"/>
          <w:szCs w:val="22"/>
        </w:rPr>
        <w:t xml:space="preserve">siendo estos los siguientes: a) proteger a las personas que informen sobre vulneraciones del ordenamiento jurídico; y b) los aspectos </w:t>
      </w:r>
      <w:r w:rsidR="00241AD7" w:rsidRPr="00352CF0">
        <w:rPr>
          <w:rFonts w:ascii="Times New Roman" w:hAnsi="Times New Roman" w:cs="Times New Roman"/>
        </w:rPr>
        <w:t>mínimos que han de satisfacer los distintos cauces de información</w:t>
      </w:r>
      <w:r w:rsidR="00241AD7">
        <w:rPr>
          <w:rFonts w:ascii="Times New Roman" w:hAnsi="Times New Roman" w:cs="Times New Roman"/>
        </w:rPr>
        <w:t xml:space="preserve">. </w:t>
      </w:r>
    </w:p>
    <w:p w14:paraId="3289DE35" w14:textId="77777777" w:rsidR="00D12A19" w:rsidRPr="00352CF0" w:rsidRDefault="00D12A19" w:rsidP="00352CF0">
      <w:pPr>
        <w:pStyle w:val="Default"/>
        <w:jc w:val="both"/>
        <w:rPr>
          <w:rFonts w:ascii="Times New Roman" w:hAnsi="Times New Roman" w:cs="Times New Roman"/>
          <w:sz w:val="22"/>
          <w:szCs w:val="22"/>
        </w:rPr>
      </w:pPr>
    </w:p>
    <w:p w14:paraId="0B6D53C3" w14:textId="594FAA35" w:rsidR="00352CF0" w:rsidRDefault="00241AD7" w:rsidP="00352CF0">
      <w:pPr>
        <w:spacing w:after="0"/>
        <w:jc w:val="both"/>
        <w:rPr>
          <w:rFonts w:ascii="Times New Roman" w:hAnsi="Times New Roman" w:cs="Times New Roman"/>
        </w:rPr>
      </w:pPr>
      <w:r>
        <w:rPr>
          <w:rFonts w:ascii="Times New Roman" w:hAnsi="Times New Roman" w:cs="Times New Roman"/>
        </w:rPr>
        <w:t>D</w:t>
      </w:r>
      <w:r w:rsidR="00D12A19">
        <w:rPr>
          <w:rFonts w:ascii="Times New Roman" w:hAnsi="Times New Roman" w:cs="Times New Roman"/>
        </w:rPr>
        <w:t>icho lo anterior, e</w:t>
      </w:r>
      <w:r w:rsidR="00352CF0" w:rsidRPr="00352CF0">
        <w:rPr>
          <w:rFonts w:ascii="Times New Roman" w:hAnsi="Times New Roman" w:cs="Times New Roman"/>
        </w:rPr>
        <w:t xml:space="preserve">l objetivo </w:t>
      </w:r>
      <w:r w:rsidR="001C35B6">
        <w:rPr>
          <w:rFonts w:ascii="Times New Roman" w:hAnsi="Times New Roman" w:cs="Times New Roman"/>
        </w:rPr>
        <w:t xml:space="preserve">principal </w:t>
      </w:r>
      <w:r>
        <w:rPr>
          <w:rFonts w:ascii="Times New Roman" w:hAnsi="Times New Roman" w:cs="Times New Roman"/>
        </w:rPr>
        <w:t xml:space="preserve">que persigue la política de actuación del Sistema Interno de Información de la Fundación </w:t>
      </w:r>
      <w:r w:rsidR="001C35B6">
        <w:rPr>
          <w:rFonts w:ascii="Times New Roman" w:hAnsi="Times New Roman" w:cs="Times New Roman"/>
        </w:rPr>
        <w:t xml:space="preserve">consiste </w:t>
      </w:r>
      <w:r>
        <w:rPr>
          <w:rFonts w:ascii="Times New Roman" w:hAnsi="Times New Roman" w:cs="Times New Roman"/>
        </w:rPr>
        <w:t xml:space="preserve">pues, </w:t>
      </w:r>
      <w:r w:rsidR="001C35B6">
        <w:rPr>
          <w:rFonts w:ascii="Times New Roman" w:hAnsi="Times New Roman" w:cs="Times New Roman"/>
        </w:rPr>
        <w:t>en promover</w:t>
      </w:r>
      <w:r w:rsidR="00352CF0" w:rsidRPr="00352CF0">
        <w:rPr>
          <w:rFonts w:ascii="Times New Roman" w:hAnsi="Times New Roman" w:cs="Times New Roman"/>
        </w:rPr>
        <w:t xml:space="preserve"> en la organización una cultura que fomente</w:t>
      </w:r>
      <w:r w:rsidR="001C35B6">
        <w:rPr>
          <w:rFonts w:ascii="Times New Roman" w:hAnsi="Times New Roman" w:cs="Times New Roman"/>
        </w:rPr>
        <w:t xml:space="preserve"> de un lado,</w:t>
      </w:r>
      <w:r w:rsidR="00352CF0" w:rsidRPr="00352CF0">
        <w:rPr>
          <w:rFonts w:ascii="Times New Roman" w:hAnsi="Times New Roman" w:cs="Times New Roman"/>
        </w:rPr>
        <w:t xml:space="preserve"> la comunicación de acciones u omisiones que puedan constituir infracciones a las normas vigentes, </w:t>
      </w:r>
      <w:r w:rsidR="001C35B6">
        <w:rPr>
          <w:rFonts w:ascii="Times New Roman" w:hAnsi="Times New Roman" w:cs="Times New Roman"/>
        </w:rPr>
        <w:t>así como cualquier otra</w:t>
      </w:r>
      <w:r w:rsidR="00352CF0" w:rsidRPr="00352CF0">
        <w:rPr>
          <w:rFonts w:ascii="Times New Roman" w:hAnsi="Times New Roman" w:cs="Times New Roman"/>
        </w:rPr>
        <w:t xml:space="preserve"> actividad irregular</w:t>
      </w:r>
      <w:r w:rsidR="001C35B6">
        <w:rPr>
          <w:rFonts w:ascii="Times New Roman" w:hAnsi="Times New Roman" w:cs="Times New Roman"/>
        </w:rPr>
        <w:t>; y de otro, que</w:t>
      </w:r>
      <w:r w:rsidR="00352CF0" w:rsidRPr="00352CF0">
        <w:rPr>
          <w:rFonts w:ascii="Times New Roman" w:hAnsi="Times New Roman" w:cs="Times New Roman"/>
        </w:rPr>
        <w:t xml:space="preserve"> facilite la prevención y la detección de irregularidades.</w:t>
      </w:r>
      <w:r w:rsidR="00352CF0">
        <w:rPr>
          <w:rFonts w:ascii="Times New Roman" w:hAnsi="Times New Roman" w:cs="Times New Roman"/>
        </w:rPr>
        <w:t xml:space="preserve"> </w:t>
      </w:r>
      <w:r>
        <w:rPr>
          <w:rFonts w:ascii="Times New Roman" w:hAnsi="Times New Roman" w:cs="Times New Roman"/>
        </w:rPr>
        <w:t xml:space="preserve">Y ello, dotando de la adecuada protección </w:t>
      </w:r>
      <w:r w:rsidR="004C7376">
        <w:rPr>
          <w:rFonts w:ascii="Times New Roman" w:hAnsi="Times New Roman" w:cs="Times New Roman"/>
        </w:rPr>
        <w:t xml:space="preserve">(i) </w:t>
      </w:r>
      <w:r>
        <w:rPr>
          <w:rFonts w:ascii="Times New Roman" w:hAnsi="Times New Roman" w:cs="Times New Roman"/>
        </w:rPr>
        <w:t xml:space="preserve">a los informantes </w:t>
      </w:r>
      <w:r w:rsidRPr="00352CF0">
        <w:rPr>
          <w:rFonts w:ascii="Times New Roman" w:hAnsi="Times New Roman" w:cs="Times New Roman"/>
        </w:rPr>
        <w:t>frente a las represalias que puedan sufrir</w:t>
      </w:r>
      <w:r>
        <w:rPr>
          <w:rFonts w:ascii="Times New Roman" w:hAnsi="Times New Roman" w:cs="Times New Roman"/>
        </w:rPr>
        <w:t xml:space="preserve"> al informar </w:t>
      </w:r>
      <w:r w:rsidRPr="00352CF0">
        <w:rPr>
          <w:rFonts w:ascii="Times New Roman" w:hAnsi="Times New Roman" w:cs="Times New Roman"/>
        </w:rPr>
        <w:t xml:space="preserve">sobre alguna de las acciones u </w:t>
      </w:r>
      <w:r w:rsidRPr="00352CF0">
        <w:rPr>
          <w:rFonts w:ascii="Times New Roman" w:hAnsi="Times New Roman" w:cs="Times New Roman"/>
        </w:rPr>
        <w:lastRenderedPageBreak/>
        <w:t xml:space="preserve">omisiones recogidas </w:t>
      </w:r>
      <w:r w:rsidR="004C7376">
        <w:rPr>
          <w:rFonts w:ascii="Times New Roman" w:hAnsi="Times New Roman" w:cs="Times New Roman"/>
        </w:rPr>
        <w:t>La Ley; y (</w:t>
      </w:r>
      <w:proofErr w:type="spellStart"/>
      <w:r w:rsidR="004C7376">
        <w:rPr>
          <w:rFonts w:ascii="Times New Roman" w:hAnsi="Times New Roman" w:cs="Times New Roman"/>
        </w:rPr>
        <w:t>ii</w:t>
      </w:r>
      <w:proofErr w:type="spellEnd"/>
      <w:r w:rsidR="004C7376">
        <w:rPr>
          <w:rFonts w:ascii="Times New Roman" w:hAnsi="Times New Roman" w:cs="Times New Roman"/>
        </w:rPr>
        <w:t xml:space="preserve">) a las personas a las que se refieran las correspondientes comunicaciones. </w:t>
      </w:r>
    </w:p>
    <w:p w14:paraId="428FD3B8" w14:textId="77777777" w:rsidR="004C7376" w:rsidRDefault="004C7376" w:rsidP="00352CF0">
      <w:pPr>
        <w:spacing w:after="0"/>
        <w:jc w:val="both"/>
        <w:rPr>
          <w:rFonts w:ascii="Times New Roman" w:hAnsi="Times New Roman" w:cs="Times New Roman"/>
        </w:rPr>
      </w:pPr>
    </w:p>
    <w:p w14:paraId="134E7185" w14:textId="7C302D9B" w:rsidR="00352CF0" w:rsidRPr="00352CF0" w:rsidRDefault="004568DD" w:rsidP="00352CF0">
      <w:pPr>
        <w:jc w:val="both"/>
        <w:rPr>
          <w:rFonts w:ascii="Times New Roman" w:hAnsi="Times New Roman" w:cs="Times New Roman"/>
        </w:rPr>
      </w:pPr>
      <w:r>
        <w:rPr>
          <w:rFonts w:ascii="Times New Roman" w:hAnsi="Times New Roman" w:cs="Times New Roman"/>
        </w:rPr>
        <w:t>Al decir de la normativa de referencia, existen</w:t>
      </w:r>
      <w:r w:rsidR="00352CF0" w:rsidRPr="00352CF0">
        <w:rPr>
          <w:rFonts w:ascii="Times New Roman" w:hAnsi="Times New Roman" w:cs="Times New Roman"/>
        </w:rPr>
        <w:t xml:space="preserve"> dos tipos de sistemas de información a los que la ciudadanía puede acudir para informar con garantías de confidencialidad y anonimato:</w:t>
      </w:r>
    </w:p>
    <w:p w14:paraId="4365C7F8" w14:textId="7227BC00" w:rsidR="00352CF0" w:rsidRPr="00352CF0" w:rsidRDefault="00352CF0" w:rsidP="004568DD">
      <w:pPr>
        <w:ind w:left="426"/>
        <w:jc w:val="both"/>
        <w:rPr>
          <w:rFonts w:ascii="Times New Roman" w:hAnsi="Times New Roman" w:cs="Times New Roman"/>
        </w:rPr>
      </w:pPr>
      <w:r w:rsidRPr="00352CF0">
        <w:rPr>
          <w:rFonts w:ascii="Times New Roman" w:hAnsi="Times New Roman" w:cs="Times New Roman"/>
        </w:rPr>
        <w:t>a.</w:t>
      </w:r>
      <w:r w:rsidRPr="00352CF0">
        <w:rPr>
          <w:rFonts w:ascii="Times New Roman" w:hAnsi="Times New Roman" w:cs="Times New Roman"/>
        </w:rPr>
        <w:tab/>
      </w:r>
      <w:r w:rsidRPr="004568DD">
        <w:rPr>
          <w:rFonts w:ascii="Times New Roman" w:hAnsi="Times New Roman" w:cs="Times New Roman"/>
          <w:u w:val="single"/>
        </w:rPr>
        <w:t>Interno</w:t>
      </w:r>
      <w:r w:rsidRPr="00352CF0">
        <w:rPr>
          <w:rFonts w:ascii="Times New Roman" w:hAnsi="Times New Roman" w:cs="Times New Roman"/>
        </w:rPr>
        <w:t>: sirve de cauce preferente para informar sobre las acciones u omisiones previstas en la ley, siempre que se pueda tratar de manera efectiva la infracción</w:t>
      </w:r>
      <w:r w:rsidR="004568DD">
        <w:rPr>
          <w:rFonts w:ascii="Times New Roman" w:hAnsi="Times New Roman" w:cs="Times New Roman"/>
        </w:rPr>
        <w:t>; esto es, resulta más eficiente</w:t>
      </w:r>
      <w:r w:rsidRPr="00352CF0">
        <w:rPr>
          <w:rFonts w:ascii="Times New Roman" w:hAnsi="Times New Roman" w:cs="Times New Roman"/>
        </w:rPr>
        <w:t xml:space="preserve"> que la información sobre prácticas irregulares se conozca por la propia organización para corregir</w:t>
      </w:r>
      <w:r w:rsidR="004568DD">
        <w:rPr>
          <w:rFonts w:ascii="Times New Roman" w:hAnsi="Times New Roman" w:cs="Times New Roman"/>
        </w:rPr>
        <w:t>las</w:t>
      </w:r>
      <w:r w:rsidRPr="00352CF0">
        <w:rPr>
          <w:rFonts w:ascii="Times New Roman" w:hAnsi="Times New Roman" w:cs="Times New Roman"/>
        </w:rPr>
        <w:t xml:space="preserve"> o</w:t>
      </w:r>
      <w:r w:rsidR="004568DD">
        <w:rPr>
          <w:rFonts w:ascii="Times New Roman" w:hAnsi="Times New Roman" w:cs="Times New Roman"/>
        </w:rPr>
        <w:t>, incluso,</w:t>
      </w:r>
      <w:r w:rsidRPr="00352CF0">
        <w:rPr>
          <w:rFonts w:ascii="Times New Roman" w:hAnsi="Times New Roman" w:cs="Times New Roman"/>
        </w:rPr>
        <w:t xml:space="preserve"> reparar</w:t>
      </w:r>
      <w:r w:rsidR="004568DD">
        <w:rPr>
          <w:rFonts w:ascii="Times New Roman" w:hAnsi="Times New Roman" w:cs="Times New Roman"/>
        </w:rPr>
        <w:t xml:space="preserve"> </w:t>
      </w:r>
      <w:r w:rsidRPr="00352CF0">
        <w:rPr>
          <w:rFonts w:ascii="Times New Roman" w:hAnsi="Times New Roman" w:cs="Times New Roman"/>
        </w:rPr>
        <w:t xml:space="preserve">lo antes posible </w:t>
      </w:r>
      <w:r w:rsidR="004568DD">
        <w:rPr>
          <w:rFonts w:ascii="Times New Roman" w:hAnsi="Times New Roman" w:cs="Times New Roman"/>
        </w:rPr>
        <w:t>el daño ocasionado con esta práctica irregular</w:t>
      </w:r>
      <w:r w:rsidRPr="00352CF0">
        <w:rPr>
          <w:rFonts w:ascii="Times New Roman" w:hAnsi="Times New Roman" w:cs="Times New Roman"/>
        </w:rPr>
        <w:t>.</w:t>
      </w:r>
    </w:p>
    <w:p w14:paraId="1FD89263" w14:textId="33F19549" w:rsidR="001B4C63" w:rsidRPr="001B4C63" w:rsidRDefault="00352CF0" w:rsidP="00787AB1">
      <w:pPr>
        <w:ind w:left="426"/>
        <w:jc w:val="both"/>
        <w:rPr>
          <w:rFonts w:ascii="Times New Roman" w:hAnsi="Times New Roman" w:cs="Times New Roman"/>
        </w:rPr>
      </w:pPr>
      <w:r w:rsidRPr="00352CF0">
        <w:rPr>
          <w:rFonts w:ascii="Times New Roman" w:hAnsi="Times New Roman" w:cs="Times New Roman"/>
        </w:rPr>
        <w:t>b.</w:t>
      </w:r>
      <w:r w:rsidRPr="00352CF0">
        <w:rPr>
          <w:rFonts w:ascii="Times New Roman" w:hAnsi="Times New Roman" w:cs="Times New Roman"/>
        </w:rPr>
        <w:tab/>
      </w:r>
      <w:r w:rsidRPr="004568DD">
        <w:rPr>
          <w:rFonts w:ascii="Times New Roman" w:hAnsi="Times New Roman" w:cs="Times New Roman"/>
          <w:u w:val="single"/>
        </w:rPr>
        <w:t>Externo</w:t>
      </w:r>
      <w:r w:rsidRPr="00352CF0">
        <w:rPr>
          <w:rFonts w:ascii="Times New Roman" w:hAnsi="Times New Roman" w:cs="Times New Roman"/>
        </w:rPr>
        <w:t xml:space="preserve">: </w:t>
      </w:r>
      <w:r w:rsidR="004568DD">
        <w:rPr>
          <w:rFonts w:ascii="Times New Roman" w:hAnsi="Times New Roman" w:cs="Times New Roman"/>
        </w:rPr>
        <w:t>ofrece</w:t>
      </w:r>
      <w:r w:rsidRPr="00352CF0">
        <w:rPr>
          <w:rFonts w:ascii="Times New Roman" w:hAnsi="Times New Roman" w:cs="Times New Roman"/>
        </w:rPr>
        <w:t xml:space="preserve"> a la ciudadanía una comunicación </w:t>
      </w:r>
      <w:r w:rsidR="004568DD">
        <w:rPr>
          <w:rFonts w:ascii="Times New Roman" w:hAnsi="Times New Roman" w:cs="Times New Roman"/>
        </w:rPr>
        <w:t xml:space="preserve">directa </w:t>
      </w:r>
      <w:r w:rsidRPr="00352CF0">
        <w:rPr>
          <w:rFonts w:ascii="Times New Roman" w:hAnsi="Times New Roman" w:cs="Times New Roman"/>
        </w:rPr>
        <w:t xml:space="preserve">con una autoridad pública especializada, </w:t>
      </w:r>
      <w:r w:rsidR="004568DD">
        <w:rPr>
          <w:rFonts w:ascii="Times New Roman" w:hAnsi="Times New Roman" w:cs="Times New Roman"/>
        </w:rPr>
        <w:t>en concreto</w:t>
      </w:r>
      <w:r w:rsidRPr="00352CF0">
        <w:rPr>
          <w:rFonts w:ascii="Times New Roman" w:hAnsi="Times New Roman" w:cs="Times New Roman"/>
        </w:rPr>
        <w:t>,</w:t>
      </w:r>
      <w:r w:rsidR="004568DD">
        <w:rPr>
          <w:rFonts w:ascii="Times New Roman" w:hAnsi="Times New Roman" w:cs="Times New Roman"/>
        </w:rPr>
        <w:t xml:space="preserve"> con</w:t>
      </w:r>
      <w:r w:rsidRPr="00352CF0">
        <w:rPr>
          <w:rFonts w:ascii="Times New Roman" w:hAnsi="Times New Roman" w:cs="Times New Roman"/>
        </w:rPr>
        <w:t xml:space="preserve"> la Autoridad Independiente de Protección del Informante</w:t>
      </w:r>
      <w:r w:rsidR="004568DD">
        <w:rPr>
          <w:rFonts w:ascii="Times New Roman" w:hAnsi="Times New Roman" w:cs="Times New Roman"/>
        </w:rPr>
        <w:t xml:space="preserve"> (</w:t>
      </w:r>
      <w:r w:rsidRPr="00352CF0">
        <w:rPr>
          <w:rFonts w:ascii="Times New Roman" w:hAnsi="Times New Roman" w:cs="Times New Roman"/>
        </w:rPr>
        <w:t>A.A.I</w:t>
      </w:r>
      <w:r w:rsidR="004568DD">
        <w:rPr>
          <w:rFonts w:ascii="Times New Roman" w:hAnsi="Times New Roman" w:cs="Times New Roman"/>
        </w:rPr>
        <w:t>)</w:t>
      </w:r>
      <w:r w:rsidRPr="00352CF0">
        <w:rPr>
          <w:rFonts w:ascii="Times New Roman" w:hAnsi="Times New Roman" w:cs="Times New Roman"/>
        </w:rPr>
        <w:t xml:space="preserve"> o </w:t>
      </w:r>
      <w:r w:rsidR="004568DD">
        <w:rPr>
          <w:rFonts w:ascii="Times New Roman" w:hAnsi="Times New Roman" w:cs="Times New Roman"/>
        </w:rPr>
        <w:t xml:space="preserve">con </w:t>
      </w:r>
      <w:r w:rsidRPr="00352CF0">
        <w:rPr>
          <w:rFonts w:ascii="Times New Roman" w:hAnsi="Times New Roman" w:cs="Times New Roman"/>
        </w:rPr>
        <w:t>autoridades autonómicas competentes</w:t>
      </w:r>
      <w:r w:rsidR="0078180D">
        <w:rPr>
          <w:rFonts w:ascii="Times New Roman" w:hAnsi="Times New Roman" w:cs="Times New Roman"/>
        </w:rPr>
        <w:t xml:space="preserve">. </w:t>
      </w:r>
    </w:p>
    <w:p w14:paraId="4216236E" w14:textId="77777777" w:rsidR="001B4C63" w:rsidRPr="00352CF0" w:rsidRDefault="001B4C63" w:rsidP="004568DD">
      <w:pPr>
        <w:ind w:left="426"/>
        <w:jc w:val="both"/>
        <w:rPr>
          <w:rFonts w:ascii="Times New Roman" w:hAnsi="Times New Roman" w:cs="Times New Roman"/>
        </w:rPr>
      </w:pPr>
    </w:p>
    <w:p w14:paraId="6F96A485" w14:textId="117CF961" w:rsidR="00352CF0" w:rsidRDefault="005630ED" w:rsidP="00352CF0">
      <w:pPr>
        <w:jc w:val="both"/>
        <w:rPr>
          <w:rFonts w:ascii="Times New Roman" w:hAnsi="Times New Roman" w:cs="Times New Roman"/>
        </w:rPr>
      </w:pPr>
      <w:r>
        <w:rPr>
          <w:rFonts w:ascii="Times New Roman" w:hAnsi="Times New Roman" w:cs="Times New Roman"/>
        </w:rPr>
        <w:t>En todo caso,</w:t>
      </w:r>
      <w:r w:rsidR="00352CF0" w:rsidRPr="00352CF0">
        <w:rPr>
          <w:rFonts w:ascii="Times New Roman" w:hAnsi="Times New Roman" w:cs="Times New Roman"/>
        </w:rPr>
        <w:t xml:space="preserve"> será el informante el que valore qué cauce seguir</w:t>
      </w:r>
      <w:r>
        <w:rPr>
          <w:rFonts w:ascii="Times New Roman" w:hAnsi="Times New Roman" w:cs="Times New Roman"/>
        </w:rPr>
        <w:t xml:space="preserve"> atendiendo a sus</w:t>
      </w:r>
      <w:r w:rsidR="00352CF0" w:rsidRPr="00352CF0">
        <w:rPr>
          <w:rFonts w:ascii="Times New Roman" w:hAnsi="Times New Roman" w:cs="Times New Roman"/>
        </w:rPr>
        <w:t xml:space="preserve"> circunstancias</w:t>
      </w:r>
      <w:r>
        <w:rPr>
          <w:rFonts w:ascii="Times New Roman" w:hAnsi="Times New Roman" w:cs="Times New Roman"/>
        </w:rPr>
        <w:t xml:space="preserve">. </w:t>
      </w:r>
    </w:p>
    <w:p w14:paraId="6CCD80DC" w14:textId="77777777" w:rsidR="00FF64EF" w:rsidRDefault="00FF64EF" w:rsidP="00352CF0">
      <w:pPr>
        <w:jc w:val="both"/>
        <w:rPr>
          <w:rFonts w:ascii="Times New Roman" w:hAnsi="Times New Roman" w:cs="Times New Roman"/>
        </w:rPr>
      </w:pPr>
    </w:p>
    <w:p w14:paraId="5A80DE10" w14:textId="5CFD0BF8" w:rsidR="00FF64EF" w:rsidRPr="00FF64EF" w:rsidRDefault="00FF64EF" w:rsidP="00FF64EF">
      <w:pPr>
        <w:spacing w:line="276" w:lineRule="auto"/>
        <w:jc w:val="both"/>
        <w:rPr>
          <w:rFonts w:ascii="Times New Roman" w:hAnsi="Times New Roman" w:cs="Times New Roman"/>
          <w:b/>
          <w:bCs/>
          <w:color w:val="1F3864" w:themeColor="accent1" w:themeShade="80"/>
        </w:rPr>
      </w:pPr>
      <w:r w:rsidRPr="00FF64EF">
        <w:rPr>
          <w:rFonts w:ascii="Times New Roman" w:hAnsi="Times New Roman" w:cs="Times New Roman"/>
          <w:b/>
          <w:bCs/>
          <w:color w:val="1F3864" w:themeColor="accent1" w:themeShade="80"/>
        </w:rPr>
        <w:t xml:space="preserve">2.1. PRINCIPIOS DE </w:t>
      </w:r>
      <w:proofErr w:type="gramStart"/>
      <w:r w:rsidRPr="00FF64EF">
        <w:rPr>
          <w:rFonts w:ascii="Times New Roman" w:hAnsi="Times New Roman" w:cs="Times New Roman"/>
          <w:b/>
          <w:bCs/>
          <w:color w:val="1F3864" w:themeColor="accent1" w:themeShade="80"/>
        </w:rPr>
        <w:t>ACTUACIÓN.-</w:t>
      </w:r>
      <w:proofErr w:type="gramEnd"/>
      <w:r w:rsidRPr="00FF64EF">
        <w:rPr>
          <w:rFonts w:ascii="Times New Roman" w:hAnsi="Times New Roman" w:cs="Times New Roman"/>
          <w:b/>
          <w:bCs/>
          <w:color w:val="1F3864" w:themeColor="accent1" w:themeShade="80"/>
        </w:rPr>
        <w:t xml:space="preserve"> </w:t>
      </w:r>
    </w:p>
    <w:p w14:paraId="651BD56D" w14:textId="77777777" w:rsidR="00FF64EF" w:rsidRPr="00FF64EF" w:rsidRDefault="00FF64EF" w:rsidP="00FF64EF">
      <w:pPr>
        <w:pStyle w:val="Default"/>
        <w:jc w:val="both"/>
        <w:rPr>
          <w:rFonts w:ascii="Times New Roman" w:hAnsi="Times New Roman" w:cs="Times New Roman"/>
          <w:sz w:val="22"/>
          <w:szCs w:val="22"/>
        </w:rPr>
      </w:pPr>
      <w:r w:rsidRPr="00FF64EF">
        <w:rPr>
          <w:rFonts w:ascii="Times New Roman" w:hAnsi="Times New Roman" w:cs="Times New Roman"/>
          <w:sz w:val="22"/>
          <w:szCs w:val="22"/>
        </w:rPr>
        <w:t xml:space="preserve">Los principios que rigen el funcionamiento del Sistema Interno de Información son los siguientes: </w:t>
      </w:r>
    </w:p>
    <w:p w14:paraId="1DFF9064" w14:textId="77777777" w:rsidR="00FF64EF" w:rsidRPr="00D829E2" w:rsidRDefault="00FF64EF" w:rsidP="00D829E2">
      <w:pPr>
        <w:pStyle w:val="Default"/>
        <w:spacing w:line="276" w:lineRule="auto"/>
        <w:jc w:val="both"/>
        <w:rPr>
          <w:rFonts w:ascii="Times New Roman" w:hAnsi="Times New Roman" w:cs="Times New Roman"/>
          <w:sz w:val="22"/>
          <w:szCs w:val="22"/>
        </w:rPr>
      </w:pPr>
    </w:p>
    <w:p w14:paraId="1C94AB5F" w14:textId="5002FE74" w:rsidR="00FF64EF" w:rsidRPr="00D829E2" w:rsidRDefault="00FF64EF"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Promover la cultura de la comunicación de infracciones como método para</w:t>
      </w:r>
      <w:r w:rsidR="00AD3A1D" w:rsidRPr="00D829E2">
        <w:rPr>
          <w:rFonts w:ascii="Times New Roman" w:hAnsi="Times New Roman" w:cs="Times New Roman"/>
          <w:sz w:val="22"/>
          <w:szCs w:val="22"/>
        </w:rPr>
        <w:t xml:space="preserve"> la</w:t>
      </w:r>
      <w:r w:rsidRPr="00D829E2">
        <w:rPr>
          <w:rFonts w:ascii="Times New Roman" w:hAnsi="Times New Roman" w:cs="Times New Roman"/>
          <w:sz w:val="22"/>
          <w:szCs w:val="22"/>
        </w:rPr>
        <w:t xml:space="preserve"> lucha</w:t>
      </w:r>
      <w:r w:rsidR="00AD3A1D" w:rsidRPr="00D829E2">
        <w:rPr>
          <w:rFonts w:ascii="Times New Roman" w:hAnsi="Times New Roman" w:cs="Times New Roman"/>
          <w:sz w:val="22"/>
          <w:szCs w:val="22"/>
        </w:rPr>
        <w:t xml:space="preserve"> </w:t>
      </w:r>
      <w:r w:rsidRPr="00D829E2">
        <w:rPr>
          <w:rFonts w:ascii="Times New Roman" w:hAnsi="Times New Roman" w:cs="Times New Roman"/>
          <w:sz w:val="22"/>
          <w:szCs w:val="22"/>
        </w:rPr>
        <w:t xml:space="preserve">contra la corrupción y la mejora de la calidad de la Fundación, </w:t>
      </w:r>
      <w:r w:rsidR="00AD3A1D" w:rsidRPr="00D829E2">
        <w:rPr>
          <w:rFonts w:ascii="Times New Roman" w:hAnsi="Times New Roman" w:cs="Times New Roman"/>
          <w:sz w:val="22"/>
          <w:szCs w:val="22"/>
        </w:rPr>
        <w:t>apostando por la</w:t>
      </w:r>
      <w:r w:rsidRPr="00D829E2">
        <w:rPr>
          <w:rFonts w:ascii="Times New Roman" w:hAnsi="Times New Roman" w:cs="Times New Roman"/>
          <w:sz w:val="22"/>
          <w:szCs w:val="22"/>
        </w:rPr>
        <w:t xml:space="preserve"> eficacia y eficiencia en las actuaciones.</w:t>
      </w:r>
    </w:p>
    <w:p w14:paraId="3C57A71B" w14:textId="06DB9F19" w:rsidR="00FF64EF" w:rsidRPr="00D829E2" w:rsidRDefault="00AD3A1D"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Garantizar la protección de (i) los informantes de las supuestas infracciones frente a posibles represalias; y (</w:t>
      </w:r>
      <w:proofErr w:type="spellStart"/>
      <w:r w:rsidRPr="00D829E2">
        <w:rPr>
          <w:rFonts w:ascii="Times New Roman" w:hAnsi="Times New Roman" w:cs="Times New Roman"/>
          <w:sz w:val="22"/>
          <w:szCs w:val="22"/>
        </w:rPr>
        <w:t>ii</w:t>
      </w:r>
      <w:proofErr w:type="spellEnd"/>
      <w:r w:rsidRPr="00D829E2">
        <w:rPr>
          <w:rFonts w:ascii="Times New Roman" w:hAnsi="Times New Roman" w:cs="Times New Roman"/>
          <w:sz w:val="22"/>
          <w:szCs w:val="22"/>
        </w:rPr>
        <w:t xml:space="preserve">) las personas </w:t>
      </w:r>
      <w:r w:rsidR="00D829E2" w:rsidRPr="00D829E2">
        <w:rPr>
          <w:rFonts w:ascii="Times New Roman" w:hAnsi="Times New Roman" w:cs="Times New Roman"/>
          <w:sz w:val="22"/>
          <w:szCs w:val="22"/>
        </w:rPr>
        <w:t>afectadas por dichas</w:t>
      </w:r>
      <w:r w:rsidRPr="00D829E2">
        <w:rPr>
          <w:rFonts w:ascii="Times New Roman" w:hAnsi="Times New Roman" w:cs="Times New Roman"/>
          <w:sz w:val="22"/>
          <w:szCs w:val="22"/>
        </w:rPr>
        <w:t xml:space="preserve"> comunicaciones; atendiendo al contenido de la Ley 2/2023, de 20 de febrero. </w:t>
      </w:r>
    </w:p>
    <w:p w14:paraId="07A7CFEE" w14:textId="361E60E7" w:rsidR="00AD3A1D" w:rsidRPr="00D829E2" w:rsidRDefault="00AD3A1D"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 xml:space="preserve">Garantizar la confidencialidad del Sistema Interno de Información en los términos exigidos por La Ley. </w:t>
      </w:r>
    </w:p>
    <w:p w14:paraId="210FC19A" w14:textId="77777777" w:rsidR="00AD3A1D" w:rsidRPr="00D829E2" w:rsidRDefault="00AD3A1D"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Establecer canales de comunicación que garanticen el tratamiento de los datos de las personas informantes de acuerdo con la legislación vigente en el ámbito de protección de datos.</w:t>
      </w:r>
    </w:p>
    <w:p w14:paraId="7CAA3AE0" w14:textId="546425EC" w:rsidR="00AD3A1D" w:rsidRPr="00D829E2" w:rsidRDefault="00AD3A1D"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 xml:space="preserve">Otorgar la más alta prioridad a la gestión rápida y eficaz de las comunicaciones a través del Sistema Interno de Información, apostando por este cauce como medio de comunicación para corregir o reparar lo antes posible los daños, sin perjuicio de la posibilidad de utilizar el canal externo directamente o previa comunicación al Sistema Interno de Información. </w:t>
      </w:r>
    </w:p>
    <w:p w14:paraId="146229C2" w14:textId="77777777" w:rsidR="00CF3EAF" w:rsidRPr="00D829E2" w:rsidRDefault="00AD3A1D"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 xml:space="preserve">Permitir y favorecer la comunicación a través de distintas vías, esto es, de forma escrita, verbal o ambas; con la información sobre infracciones normativas y de lucha contra la </w:t>
      </w:r>
      <w:r w:rsidRPr="00D829E2">
        <w:rPr>
          <w:rFonts w:ascii="Times New Roman" w:hAnsi="Times New Roman" w:cs="Times New Roman"/>
          <w:sz w:val="22"/>
          <w:szCs w:val="22"/>
        </w:rPr>
        <w:lastRenderedPageBreak/>
        <w:t xml:space="preserve">corrupción plenamente accesible a todas las personas incluidas en su ámbito de aplicación. </w:t>
      </w:r>
    </w:p>
    <w:p w14:paraId="6E7DB485" w14:textId="77777777" w:rsidR="00CF3EAF" w:rsidRPr="00D829E2" w:rsidRDefault="00FF64EF"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 xml:space="preserve">Actuar con ética, honestidad e integridad en todas las actuaciones relacionadas con el Sistema Interno de Información, fortaleciendo el sistema de integridad de la organización, y promoviendo una cultura organizativa de innovación y mejora continua que corrija y evite </w:t>
      </w:r>
      <w:r w:rsidR="00CF3EAF" w:rsidRPr="00D829E2">
        <w:rPr>
          <w:rFonts w:ascii="Times New Roman" w:hAnsi="Times New Roman" w:cs="Times New Roman"/>
          <w:sz w:val="22"/>
          <w:szCs w:val="22"/>
        </w:rPr>
        <w:t xml:space="preserve">la reincidencia de conductas anómalas o irregulares. </w:t>
      </w:r>
    </w:p>
    <w:p w14:paraId="03AB8A90" w14:textId="77777777" w:rsidR="00D829E2" w:rsidRPr="00D829E2" w:rsidRDefault="00FF64EF"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Garantizar la imparcialidad e independencia del Sistema Interno de Información, designa</w:t>
      </w:r>
      <w:r w:rsidR="001A0EF1" w:rsidRPr="00D829E2">
        <w:rPr>
          <w:rFonts w:ascii="Times New Roman" w:hAnsi="Times New Roman" w:cs="Times New Roman"/>
          <w:sz w:val="22"/>
          <w:szCs w:val="22"/>
        </w:rPr>
        <w:t xml:space="preserve">ndo al efecto </w:t>
      </w:r>
      <w:r w:rsidRPr="00D829E2">
        <w:rPr>
          <w:rFonts w:ascii="Times New Roman" w:hAnsi="Times New Roman" w:cs="Times New Roman"/>
          <w:sz w:val="22"/>
          <w:szCs w:val="22"/>
        </w:rPr>
        <w:t>a una persona, unidad u órgano responsable</w:t>
      </w:r>
      <w:r w:rsidR="001A0EF1" w:rsidRPr="00D829E2">
        <w:rPr>
          <w:rFonts w:ascii="Times New Roman" w:hAnsi="Times New Roman" w:cs="Times New Roman"/>
          <w:sz w:val="22"/>
          <w:szCs w:val="22"/>
        </w:rPr>
        <w:t xml:space="preserve">; </w:t>
      </w:r>
      <w:r w:rsidRPr="00D829E2">
        <w:rPr>
          <w:rFonts w:ascii="Times New Roman" w:hAnsi="Times New Roman" w:cs="Times New Roman"/>
          <w:sz w:val="22"/>
          <w:szCs w:val="22"/>
        </w:rPr>
        <w:t>asegura</w:t>
      </w:r>
      <w:r w:rsidR="001A0EF1" w:rsidRPr="00D829E2">
        <w:rPr>
          <w:rFonts w:ascii="Times New Roman" w:hAnsi="Times New Roman" w:cs="Times New Roman"/>
          <w:sz w:val="22"/>
          <w:szCs w:val="22"/>
        </w:rPr>
        <w:t xml:space="preserve">ndo a un </w:t>
      </w:r>
      <w:proofErr w:type="spellStart"/>
      <w:r w:rsidR="001A0EF1" w:rsidRPr="00D829E2">
        <w:rPr>
          <w:rFonts w:ascii="Times New Roman" w:hAnsi="Times New Roman" w:cs="Times New Roman"/>
          <w:sz w:val="22"/>
          <w:szCs w:val="22"/>
        </w:rPr>
        <w:t>tiemp</w:t>
      </w:r>
      <w:proofErr w:type="spellEnd"/>
      <w:r w:rsidRPr="00D829E2">
        <w:rPr>
          <w:rFonts w:ascii="Times New Roman" w:hAnsi="Times New Roman" w:cs="Times New Roman"/>
          <w:sz w:val="22"/>
          <w:szCs w:val="22"/>
        </w:rPr>
        <w:t xml:space="preserve"> los recursos necesarios para </w:t>
      </w:r>
      <w:r w:rsidR="001A0EF1" w:rsidRPr="00D829E2">
        <w:rPr>
          <w:rFonts w:ascii="Times New Roman" w:hAnsi="Times New Roman" w:cs="Times New Roman"/>
          <w:sz w:val="22"/>
          <w:szCs w:val="22"/>
        </w:rPr>
        <w:t xml:space="preserve">ello. </w:t>
      </w:r>
    </w:p>
    <w:p w14:paraId="0169CE4E" w14:textId="77777777" w:rsidR="00D829E2" w:rsidRPr="00D829E2" w:rsidRDefault="00FF64EF"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 xml:space="preserve">Proveer la formación pertinente a todo el personal afectado, y en especial, al personal involucrado en la gestión del Sistema Interno de Información. </w:t>
      </w:r>
    </w:p>
    <w:p w14:paraId="12561121" w14:textId="3FD0681B" w:rsidR="00FF64EF" w:rsidRPr="00D829E2" w:rsidRDefault="00FF64EF"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 xml:space="preserve">Revisar </w:t>
      </w:r>
      <w:r w:rsidR="00D829E2" w:rsidRPr="00D829E2">
        <w:rPr>
          <w:rFonts w:ascii="Times New Roman" w:hAnsi="Times New Roman" w:cs="Times New Roman"/>
          <w:sz w:val="22"/>
          <w:szCs w:val="22"/>
        </w:rPr>
        <w:t xml:space="preserve">y en su caso actualizar, </w:t>
      </w:r>
      <w:r w:rsidRPr="00D829E2">
        <w:rPr>
          <w:rFonts w:ascii="Times New Roman" w:hAnsi="Times New Roman" w:cs="Times New Roman"/>
          <w:sz w:val="22"/>
          <w:szCs w:val="22"/>
        </w:rPr>
        <w:t xml:space="preserve">periódicamente esta política </w:t>
      </w:r>
      <w:r w:rsidR="00D829E2" w:rsidRPr="00D829E2">
        <w:rPr>
          <w:rFonts w:ascii="Times New Roman" w:hAnsi="Times New Roman" w:cs="Times New Roman"/>
          <w:sz w:val="22"/>
          <w:szCs w:val="22"/>
        </w:rPr>
        <w:t>de actuación de</w:t>
      </w:r>
      <w:r w:rsidRPr="00D829E2">
        <w:rPr>
          <w:rFonts w:ascii="Times New Roman" w:hAnsi="Times New Roman" w:cs="Times New Roman"/>
          <w:sz w:val="22"/>
          <w:szCs w:val="22"/>
        </w:rPr>
        <w:t xml:space="preserve">l Sistema Interno de Información para asegurar su adecuación </w:t>
      </w:r>
      <w:r w:rsidR="00D829E2" w:rsidRPr="00D829E2">
        <w:rPr>
          <w:rFonts w:ascii="Times New Roman" w:hAnsi="Times New Roman" w:cs="Times New Roman"/>
          <w:sz w:val="22"/>
          <w:szCs w:val="22"/>
        </w:rPr>
        <w:t xml:space="preserve">a la Fundación y su entorno. </w:t>
      </w:r>
    </w:p>
    <w:p w14:paraId="23B72FC0" w14:textId="77777777" w:rsidR="00D829E2" w:rsidRPr="00D829E2" w:rsidRDefault="00D829E2"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Garantizar la confidencialidad de la identidad del informante y de cualquier persona mencionada en la comunicación, así como de las actuaciones que se desarrollen en la gestión y tramitación de la misma. El canal interno de información permitirá incluso la presentación y posterior tramitación de comunicaciones anónimas.</w:t>
      </w:r>
    </w:p>
    <w:p w14:paraId="6FBC2FFA" w14:textId="5F43462F" w:rsidR="00D829E2" w:rsidRDefault="00D829E2" w:rsidP="00D829E2">
      <w:pPr>
        <w:pStyle w:val="Default"/>
        <w:numPr>
          <w:ilvl w:val="0"/>
          <w:numId w:val="8"/>
        </w:numPr>
        <w:spacing w:line="276" w:lineRule="auto"/>
        <w:jc w:val="both"/>
        <w:rPr>
          <w:rFonts w:ascii="Times New Roman" w:hAnsi="Times New Roman" w:cs="Times New Roman"/>
          <w:sz w:val="22"/>
          <w:szCs w:val="22"/>
        </w:rPr>
      </w:pPr>
      <w:r w:rsidRPr="00D829E2">
        <w:rPr>
          <w:rFonts w:ascii="Times New Roman" w:hAnsi="Times New Roman" w:cs="Times New Roman"/>
          <w:sz w:val="22"/>
          <w:szCs w:val="22"/>
        </w:rPr>
        <w:t>Presunción de inocencia y respeto al honor de las personas afectadas</w:t>
      </w:r>
      <w:r>
        <w:rPr>
          <w:rFonts w:ascii="Times New Roman" w:hAnsi="Times New Roman" w:cs="Times New Roman"/>
          <w:sz w:val="22"/>
          <w:szCs w:val="22"/>
        </w:rPr>
        <w:t>.</w:t>
      </w:r>
    </w:p>
    <w:p w14:paraId="1E8F6F7B" w14:textId="77777777" w:rsidR="000C77DD" w:rsidRDefault="000C77DD" w:rsidP="000C77DD">
      <w:pPr>
        <w:pStyle w:val="Default"/>
        <w:spacing w:line="276" w:lineRule="auto"/>
        <w:jc w:val="both"/>
        <w:rPr>
          <w:rFonts w:ascii="Times New Roman" w:hAnsi="Times New Roman" w:cs="Times New Roman"/>
          <w:sz w:val="22"/>
          <w:szCs w:val="22"/>
        </w:rPr>
      </w:pPr>
    </w:p>
    <w:p w14:paraId="6D6824BA" w14:textId="77777777" w:rsidR="000C77DD" w:rsidRDefault="000C77DD" w:rsidP="000C77DD">
      <w:pPr>
        <w:pStyle w:val="Default"/>
        <w:spacing w:line="276" w:lineRule="auto"/>
        <w:jc w:val="both"/>
        <w:rPr>
          <w:rFonts w:ascii="Times New Roman" w:hAnsi="Times New Roman" w:cs="Times New Roman"/>
          <w:sz w:val="22"/>
          <w:szCs w:val="22"/>
        </w:rPr>
      </w:pPr>
    </w:p>
    <w:p w14:paraId="4B18FF62" w14:textId="7F1D0FAD" w:rsidR="000C77DD" w:rsidRDefault="000C77DD" w:rsidP="000C77DD">
      <w:pPr>
        <w:spacing w:line="276" w:lineRule="auto"/>
        <w:jc w:val="both"/>
        <w:rPr>
          <w:rFonts w:ascii="Times New Roman" w:hAnsi="Times New Roman" w:cs="Times New Roman"/>
          <w:b/>
          <w:bCs/>
          <w:color w:val="1F3864" w:themeColor="accent1" w:themeShade="80"/>
        </w:rPr>
      </w:pPr>
      <w:r w:rsidRPr="000C77DD">
        <w:rPr>
          <w:rFonts w:ascii="Times New Roman" w:hAnsi="Times New Roman" w:cs="Times New Roman"/>
          <w:b/>
          <w:bCs/>
          <w:color w:val="1F3864" w:themeColor="accent1" w:themeShade="80"/>
        </w:rPr>
        <w:t xml:space="preserve">2.2. RESPONSABLE DEL SISTEMA INTERNO DE </w:t>
      </w:r>
      <w:proofErr w:type="gramStart"/>
      <w:r w:rsidRPr="000C77DD">
        <w:rPr>
          <w:rFonts w:ascii="Times New Roman" w:hAnsi="Times New Roman" w:cs="Times New Roman"/>
          <w:b/>
          <w:bCs/>
          <w:color w:val="1F3864" w:themeColor="accent1" w:themeShade="80"/>
        </w:rPr>
        <w:t>INFORMACIÓN.-</w:t>
      </w:r>
      <w:proofErr w:type="gramEnd"/>
      <w:r w:rsidR="00E23143">
        <w:rPr>
          <w:rFonts w:ascii="Times New Roman" w:hAnsi="Times New Roman" w:cs="Times New Roman"/>
          <w:b/>
          <w:bCs/>
          <w:color w:val="1F3864" w:themeColor="accent1" w:themeShade="80"/>
        </w:rPr>
        <w:t xml:space="preserve"> </w:t>
      </w:r>
    </w:p>
    <w:p w14:paraId="63F3D27F" w14:textId="4681B919" w:rsidR="00B21DC6" w:rsidRPr="00B21DC6" w:rsidRDefault="00D06B4C" w:rsidP="00B21DC6">
      <w:pPr>
        <w:spacing w:line="276" w:lineRule="auto"/>
        <w:jc w:val="both"/>
        <w:rPr>
          <w:rFonts w:ascii="Times New Roman" w:hAnsi="Times New Roman" w:cs="Times New Roman"/>
        </w:rPr>
      </w:pPr>
      <w:r w:rsidRPr="00D06B4C">
        <w:rPr>
          <w:rFonts w:ascii="Times New Roman" w:hAnsi="Times New Roman" w:cs="Times New Roman"/>
        </w:rPr>
        <w:t xml:space="preserve">De conformidad </w:t>
      </w:r>
      <w:r>
        <w:rPr>
          <w:rFonts w:ascii="Times New Roman" w:hAnsi="Times New Roman" w:cs="Times New Roman"/>
        </w:rPr>
        <w:t>con lo dispuesto en el art. 5.1 de la Ley 2/2023, de 20 de febrero, será el</w:t>
      </w:r>
      <w:r w:rsidR="00B21DC6">
        <w:rPr>
          <w:rFonts w:ascii="Times New Roman" w:hAnsi="Times New Roman" w:cs="Times New Roman"/>
        </w:rPr>
        <w:t>/la</w:t>
      </w:r>
      <w:r>
        <w:rPr>
          <w:rFonts w:ascii="Times New Roman" w:hAnsi="Times New Roman" w:cs="Times New Roman"/>
        </w:rPr>
        <w:t xml:space="preserve"> Gerente de la Fundación o en su defecto, el</w:t>
      </w:r>
      <w:r w:rsidR="00B21DC6">
        <w:rPr>
          <w:rFonts w:ascii="Times New Roman" w:hAnsi="Times New Roman" w:cs="Times New Roman"/>
        </w:rPr>
        <w:t>/la</w:t>
      </w:r>
      <w:r>
        <w:rPr>
          <w:rFonts w:ascii="Times New Roman" w:hAnsi="Times New Roman" w:cs="Times New Roman"/>
        </w:rPr>
        <w:t xml:space="preserve"> </w:t>
      </w:r>
      <w:proofErr w:type="gramStart"/>
      <w:r>
        <w:rPr>
          <w:rFonts w:ascii="Times New Roman" w:hAnsi="Times New Roman" w:cs="Times New Roman"/>
        </w:rPr>
        <w:t>Presidente</w:t>
      </w:r>
      <w:proofErr w:type="gramEnd"/>
      <w:r w:rsidR="00B21DC6">
        <w:rPr>
          <w:rFonts w:ascii="Times New Roman" w:hAnsi="Times New Roman" w:cs="Times New Roman"/>
        </w:rPr>
        <w:t>/a</w:t>
      </w:r>
      <w:r>
        <w:rPr>
          <w:rFonts w:ascii="Times New Roman" w:hAnsi="Times New Roman" w:cs="Times New Roman"/>
        </w:rPr>
        <w:t xml:space="preserve"> de la institución</w:t>
      </w:r>
      <w:r w:rsidR="00B21DC6">
        <w:rPr>
          <w:rFonts w:ascii="Times New Roman" w:hAnsi="Times New Roman" w:cs="Times New Roman"/>
        </w:rPr>
        <w:t xml:space="preserve"> la figura responsable de implantar el Sistema </w:t>
      </w:r>
      <w:r w:rsidR="00B21DC6" w:rsidRPr="00B21DC6">
        <w:rPr>
          <w:rFonts w:ascii="Times New Roman" w:hAnsi="Times New Roman" w:cs="Times New Roman"/>
        </w:rPr>
        <w:t xml:space="preserve">Interno de Información y del tratamiento de los datos personales. </w:t>
      </w:r>
      <w:r w:rsidR="00B21DC6">
        <w:rPr>
          <w:rFonts w:ascii="Times New Roman" w:hAnsi="Times New Roman" w:cs="Times New Roman"/>
        </w:rPr>
        <w:t xml:space="preserve">Asimismo, será competente para el </w:t>
      </w:r>
      <w:r w:rsidR="00B21DC6" w:rsidRPr="00B21DC6">
        <w:rPr>
          <w:rFonts w:ascii="Times New Roman" w:hAnsi="Times New Roman" w:cs="Times New Roman"/>
        </w:rPr>
        <w:t xml:space="preserve">nombramiento, destitución o cese de la persona Responsable del Sistema. </w:t>
      </w:r>
    </w:p>
    <w:p w14:paraId="1BDF3EC9" w14:textId="5546F05E" w:rsidR="00B21DC6" w:rsidRPr="0039464E" w:rsidRDefault="00B21DC6" w:rsidP="0039464E">
      <w:pPr>
        <w:spacing w:line="276" w:lineRule="auto"/>
        <w:jc w:val="both"/>
        <w:rPr>
          <w:rFonts w:ascii="Times New Roman" w:hAnsi="Times New Roman" w:cs="Times New Roman"/>
        </w:rPr>
      </w:pPr>
      <w:r w:rsidRPr="0039464E">
        <w:rPr>
          <w:rFonts w:ascii="Times New Roman" w:hAnsi="Times New Roman" w:cs="Times New Roman"/>
        </w:rPr>
        <w:t xml:space="preserve">Así, El/la </w:t>
      </w:r>
      <w:proofErr w:type="gramStart"/>
      <w:r w:rsidRPr="0039464E">
        <w:rPr>
          <w:rFonts w:ascii="Times New Roman" w:hAnsi="Times New Roman" w:cs="Times New Roman"/>
        </w:rPr>
        <w:t>Responsable</w:t>
      </w:r>
      <w:proofErr w:type="gramEnd"/>
      <w:r w:rsidRPr="0039464E">
        <w:rPr>
          <w:rFonts w:ascii="Times New Roman" w:hAnsi="Times New Roman" w:cs="Times New Roman"/>
        </w:rPr>
        <w:t xml:space="preserve"> del Sistema que ha sido designado por la Presidencia de la Fundación es la persona titular de la Secretaría General. </w:t>
      </w:r>
    </w:p>
    <w:p w14:paraId="546536B9" w14:textId="612D06D7" w:rsidR="00EE1A3C" w:rsidRDefault="00EE1A3C" w:rsidP="00EE1A3C">
      <w:pPr>
        <w:spacing w:line="276" w:lineRule="auto"/>
        <w:jc w:val="both"/>
        <w:rPr>
          <w:rFonts w:ascii="Times New Roman" w:hAnsi="Times New Roman" w:cs="Times New Roman"/>
        </w:rPr>
      </w:pPr>
      <w:r>
        <w:rPr>
          <w:rFonts w:ascii="Times New Roman" w:hAnsi="Times New Roman" w:cs="Times New Roman"/>
        </w:rPr>
        <w:t>En este sentido, e</w:t>
      </w:r>
      <w:r w:rsidRPr="00B21DC6">
        <w:rPr>
          <w:rFonts w:ascii="Times New Roman" w:hAnsi="Times New Roman" w:cs="Times New Roman"/>
        </w:rPr>
        <w:t>l Responsable del Sistema tiene atribuida la gestión diligente del Sistema Interno de Información y el tratamiento adecuado de las comunicaciones recibidas</w:t>
      </w:r>
      <w:r>
        <w:rPr>
          <w:rFonts w:ascii="Times New Roman" w:hAnsi="Times New Roman" w:cs="Times New Roman"/>
        </w:rPr>
        <w:t>, debiendo</w:t>
      </w:r>
      <w:r w:rsidR="00B21DC6" w:rsidRPr="00B21DC6">
        <w:rPr>
          <w:rFonts w:ascii="Times New Roman" w:hAnsi="Times New Roman" w:cs="Times New Roman"/>
        </w:rPr>
        <w:t xml:space="preserve"> desarrollar sus funciones de forma independiente y autónoma respecto del resto de los órganos de la entidad u </w:t>
      </w:r>
      <w:proofErr w:type="gramStart"/>
      <w:r w:rsidR="00B21DC6" w:rsidRPr="00B21DC6">
        <w:rPr>
          <w:rFonts w:ascii="Times New Roman" w:hAnsi="Times New Roman" w:cs="Times New Roman"/>
        </w:rPr>
        <w:t>organismo</w:t>
      </w:r>
      <w:r>
        <w:rPr>
          <w:rFonts w:ascii="Times New Roman" w:hAnsi="Times New Roman" w:cs="Times New Roman"/>
        </w:rPr>
        <w:t xml:space="preserve">  ̶</w:t>
      </w:r>
      <w:proofErr w:type="gramEnd"/>
      <w:r>
        <w:rPr>
          <w:rFonts w:ascii="Times New Roman" w:hAnsi="Times New Roman" w:cs="Times New Roman"/>
        </w:rPr>
        <w:t xml:space="preserve"> lo que impide que pueda recibir instrucción de ningún tipo en su ejercicio ̶ , y disponiendo a un tiempo de todos los medios personales y materiales para llevarlas a cabo. </w:t>
      </w:r>
    </w:p>
    <w:p w14:paraId="69AC94F7" w14:textId="63F374C4" w:rsidR="0090397D" w:rsidRPr="00E23143" w:rsidRDefault="00E23143" w:rsidP="00EE1A3C">
      <w:pPr>
        <w:spacing w:line="276" w:lineRule="auto"/>
        <w:jc w:val="both"/>
        <w:rPr>
          <w:rFonts w:ascii="Times New Roman" w:hAnsi="Times New Roman" w:cs="Times New Roman"/>
          <w:b/>
          <w:bCs/>
          <w:color w:val="1F3864" w:themeColor="accent1" w:themeShade="80"/>
        </w:rPr>
      </w:pPr>
      <w:r w:rsidRPr="00E23143">
        <w:rPr>
          <w:rFonts w:ascii="Times New Roman" w:hAnsi="Times New Roman" w:cs="Times New Roman"/>
          <w:b/>
          <w:bCs/>
          <w:color w:val="1F3864" w:themeColor="accent1" w:themeShade="80"/>
        </w:rPr>
        <w:t xml:space="preserve">3. PROCEDIMIENTO DE GESTIÓN DEL SISTEMA INTERNO DE INFORMACIÓN DE LA </w:t>
      </w:r>
      <w:proofErr w:type="gramStart"/>
      <w:r w:rsidRPr="00E23143">
        <w:rPr>
          <w:rFonts w:ascii="Times New Roman" w:hAnsi="Times New Roman" w:cs="Times New Roman"/>
          <w:b/>
          <w:bCs/>
          <w:color w:val="1F3864" w:themeColor="accent1" w:themeShade="80"/>
        </w:rPr>
        <w:t>FUNDACIÓN.-</w:t>
      </w:r>
      <w:proofErr w:type="gramEnd"/>
    </w:p>
    <w:p w14:paraId="45E21ED4" w14:textId="6A52D292" w:rsidR="0047653F" w:rsidRDefault="0047653F" w:rsidP="0047653F">
      <w:pPr>
        <w:spacing w:line="276" w:lineRule="auto"/>
        <w:jc w:val="both"/>
        <w:rPr>
          <w:rFonts w:ascii="Times New Roman" w:hAnsi="Times New Roman" w:cs="Times New Roman"/>
        </w:rPr>
      </w:pPr>
      <w:r>
        <w:rPr>
          <w:rFonts w:ascii="Times New Roman" w:hAnsi="Times New Roman" w:cs="Times New Roman"/>
        </w:rPr>
        <w:t>En cumplimiento de las obligaciones impuestas por l</w:t>
      </w:r>
      <w:r w:rsidRPr="0047653F">
        <w:rPr>
          <w:rFonts w:ascii="Times New Roman" w:hAnsi="Times New Roman" w:cs="Times New Roman"/>
        </w:rPr>
        <w:t xml:space="preserve">a Ley 2/2023, de 20 de febrero, </w:t>
      </w:r>
      <w:r>
        <w:rPr>
          <w:rFonts w:ascii="Times New Roman" w:hAnsi="Times New Roman" w:cs="Times New Roman"/>
        </w:rPr>
        <w:t xml:space="preserve">a la que la Fundación queda sometida ex art. 13.1.f) de la misma, se impone </w:t>
      </w:r>
      <w:r w:rsidRPr="0047653F">
        <w:rPr>
          <w:rFonts w:ascii="Times New Roman" w:hAnsi="Times New Roman" w:cs="Times New Roman"/>
        </w:rPr>
        <w:t xml:space="preserve">describir el procedimiento de </w:t>
      </w:r>
      <w:r w:rsidRPr="0047653F">
        <w:rPr>
          <w:rFonts w:ascii="Times New Roman" w:hAnsi="Times New Roman" w:cs="Times New Roman"/>
        </w:rPr>
        <w:lastRenderedPageBreak/>
        <w:t xml:space="preserve">gestión de informaciones, </w:t>
      </w:r>
      <w:r>
        <w:rPr>
          <w:rFonts w:ascii="Times New Roman" w:hAnsi="Times New Roman" w:cs="Times New Roman"/>
        </w:rPr>
        <w:t xml:space="preserve">con inclusión de </w:t>
      </w:r>
      <w:r w:rsidRPr="0047653F">
        <w:rPr>
          <w:rFonts w:ascii="Times New Roman" w:hAnsi="Times New Roman" w:cs="Times New Roman"/>
        </w:rPr>
        <w:t xml:space="preserve">las fases de recepción de comunicaciones, instrucción </w:t>
      </w:r>
      <w:r>
        <w:rPr>
          <w:rFonts w:ascii="Times New Roman" w:hAnsi="Times New Roman" w:cs="Times New Roman"/>
        </w:rPr>
        <w:t xml:space="preserve">o investigación </w:t>
      </w:r>
      <w:r w:rsidRPr="0047653F">
        <w:rPr>
          <w:rFonts w:ascii="Times New Roman" w:hAnsi="Times New Roman" w:cs="Times New Roman"/>
        </w:rPr>
        <w:t>y finalización del procedimiento.</w:t>
      </w:r>
    </w:p>
    <w:p w14:paraId="243C601F" w14:textId="76621DED" w:rsidR="0047653F" w:rsidRPr="0047653F" w:rsidRDefault="0047653F" w:rsidP="0047653F">
      <w:pPr>
        <w:spacing w:line="276" w:lineRule="auto"/>
        <w:jc w:val="both"/>
        <w:rPr>
          <w:rFonts w:ascii="Times New Roman" w:hAnsi="Times New Roman" w:cs="Times New Roman"/>
        </w:rPr>
      </w:pPr>
      <w:r>
        <w:rPr>
          <w:rFonts w:ascii="Times New Roman" w:hAnsi="Times New Roman" w:cs="Times New Roman"/>
        </w:rPr>
        <w:t>Así pues, el</w:t>
      </w:r>
      <w:r w:rsidRPr="0047653F">
        <w:rPr>
          <w:rFonts w:ascii="Times New Roman" w:hAnsi="Times New Roman" w:cs="Times New Roman"/>
        </w:rPr>
        <w:t xml:space="preserve"> procedimiento </w:t>
      </w:r>
      <w:r>
        <w:rPr>
          <w:rFonts w:ascii="Times New Roman" w:hAnsi="Times New Roman" w:cs="Times New Roman"/>
        </w:rPr>
        <w:t xml:space="preserve">aquí descrito </w:t>
      </w:r>
      <w:r w:rsidRPr="0047653F">
        <w:rPr>
          <w:rFonts w:ascii="Times New Roman" w:hAnsi="Times New Roman" w:cs="Times New Roman"/>
        </w:rPr>
        <w:t xml:space="preserve">forma parte del Sistema interno de Información de la </w:t>
      </w:r>
      <w:r>
        <w:rPr>
          <w:rFonts w:ascii="Times New Roman" w:hAnsi="Times New Roman" w:cs="Times New Roman"/>
        </w:rPr>
        <w:t xml:space="preserve">Fundación ─a la postre, </w:t>
      </w:r>
      <w:r w:rsidRPr="0047653F">
        <w:rPr>
          <w:rFonts w:ascii="Times New Roman" w:hAnsi="Times New Roman" w:cs="Times New Roman"/>
        </w:rPr>
        <w:t>cauce preferente para informar sobre las acciones u omisiones previstas en el artículo 2 de la Ley 2/2023, de 20 de febrero</w:t>
      </w:r>
      <w:r w:rsidR="00C27899">
        <w:rPr>
          <w:rFonts w:ascii="Times New Roman" w:hAnsi="Times New Roman" w:cs="Times New Roman"/>
        </w:rPr>
        <w:t xml:space="preserve">, </w:t>
      </w:r>
      <w:r w:rsidRPr="0047653F">
        <w:rPr>
          <w:rFonts w:ascii="Times New Roman" w:hAnsi="Times New Roman" w:cs="Times New Roman"/>
        </w:rPr>
        <w:t xml:space="preserve">dentro del ámbito de la </w:t>
      </w:r>
      <w:r w:rsidR="00C27899">
        <w:rPr>
          <w:rFonts w:ascii="Times New Roman" w:hAnsi="Times New Roman" w:cs="Times New Roman"/>
        </w:rPr>
        <w:t>institución─</w:t>
      </w:r>
      <w:r w:rsidRPr="0047653F">
        <w:rPr>
          <w:rFonts w:ascii="Times New Roman" w:hAnsi="Times New Roman" w:cs="Times New Roman"/>
        </w:rPr>
        <w:t>, siempre que</w:t>
      </w:r>
      <w:r w:rsidR="00C27899">
        <w:rPr>
          <w:rFonts w:ascii="Times New Roman" w:hAnsi="Times New Roman" w:cs="Times New Roman"/>
        </w:rPr>
        <w:t xml:space="preserve"> dicha infracción o irregularidad</w:t>
      </w:r>
      <w:r w:rsidRPr="0047653F">
        <w:rPr>
          <w:rFonts w:ascii="Times New Roman" w:hAnsi="Times New Roman" w:cs="Times New Roman"/>
        </w:rPr>
        <w:t xml:space="preserve"> se pueda tratar de manera efectiva</w:t>
      </w:r>
      <w:r w:rsidR="00C27899">
        <w:rPr>
          <w:rFonts w:ascii="Times New Roman" w:hAnsi="Times New Roman" w:cs="Times New Roman"/>
        </w:rPr>
        <w:t xml:space="preserve">. </w:t>
      </w:r>
    </w:p>
    <w:p w14:paraId="35E91202" w14:textId="77777777" w:rsidR="0047653F" w:rsidRDefault="0047653F" w:rsidP="00EE1A3C">
      <w:pPr>
        <w:spacing w:line="276" w:lineRule="auto"/>
        <w:jc w:val="both"/>
        <w:rPr>
          <w:rFonts w:ascii="Times New Roman" w:hAnsi="Times New Roman" w:cs="Times New Roman"/>
        </w:rPr>
      </w:pPr>
    </w:p>
    <w:p w14:paraId="32D0CB2B" w14:textId="15EB139B" w:rsidR="00C27899" w:rsidRPr="00C27899" w:rsidRDefault="00C27899" w:rsidP="00EE1A3C">
      <w:pPr>
        <w:spacing w:line="276" w:lineRule="auto"/>
        <w:jc w:val="both"/>
        <w:rPr>
          <w:rFonts w:ascii="Times New Roman" w:hAnsi="Times New Roman" w:cs="Times New Roman"/>
          <w:b/>
          <w:bCs/>
          <w:color w:val="1F3864" w:themeColor="accent1" w:themeShade="80"/>
        </w:rPr>
      </w:pPr>
      <w:r w:rsidRPr="00C27899">
        <w:rPr>
          <w:rFonts w:ascii="Times New Roman" w:hAnsi="Times New Roman" w:cs="Times New Roman"/>
          <w:b/>
          <w:bCs/>
          <w:color w:val="1F3864" w:themeColor="accent1" w:themeShade="80"/>
        </w:rPr>
        <w:t xml:space="preserve">3.1. INICIACIÓN DEL </w:t>
      </w:r>
      <w:proofErr w:type="gramStart"/>
      <w:r w:rsidRPr="00C27899">
        <w:rPr>
          <w:rFonts w:ascii="Times New Roman" w:hAnsi="Times New Roman" w:cs="Times New Roman"/>
          <w:b/>
          <w:bCs/>
          <w:color w:val="1F3864" w:themeColor="accent1" w:themeShade="80"/>
        </w:rPr>
        <w:t>PROCEDIMIENTO.-</w:t>
      </w:r>
      <w:proofErr w:type="gramEnd"/>
      <w:r w:rsidRPr="00C27899">
        <w:rPr>
          <w:rFonts w:ascii="Times New Roman" w:hAnsi="Times New Roman" w:cs="Times New Roman"/>
          <w:b/>
          <w:bCs/>
          <w:color w:val="1F3864" w:themeColor="accent1" w:themeShade="80"/>
        </w:rPr>
        <w:t xml:space="preserve"> </w:t>
      </w:r>
    </w:p>
    <w:p w14:paraId="64515442" w14:textId="369930A0" w:rsidR="006105AD" w:rsidRPr="0093450B" w:rsidRDefault="00F664E7" w:rsidP="00F664E7">
      <w:pPr>
        <w:spacing w:line="276" w:lineRule="auto"/>
        <w:jc w:val="both"/>
        <w:rPr>
          <w:rFonts w:ascii="Times New Roman" w:hAnsi="Times New Roman" w:cs="Times New Roman"/>
          <w:b/>
          <w:bCs/>
          <w:color w:val="1F3864" w:themeColor="accent1" w:themeShade="80"/>
        </w:rPr>
      </w:pPr>
      <w:r w:rsidRPr="0093450B">
        <w:rPr>
          <w:rFonts w:ascii="Times New Roman" w:hAnsi="Times New Roman" w:cs="Times New Roman"/>
          <w:b/>
          <w:bCs/>
          <w:color w:val="1F3864" w:themeColor="accent1" w:themeShade="80"/>
        </w:rPr>
        <w:t xml:space="preserve">3.1.1. </w:t>
      </w:r>
      <w:r w:rsidR="006105AD" w:rsidRPr="0093450B">
        <w:rPr>
          <w:rFonts w:ascii="Times New Roman" w:hAnsi="Times New Roman" w:cs="Times New Roman"/>
          <w:b/>
          <w:bCs/>
          <w:color w:val="1F3864" w:themeColor="accent1" w:themeShade="80"/>
        </w:rPr>
        <w:t xml:space="preserve">Formas de presentación de la </w:t>
      </w:r>
      <w:proofErr w:type="gramStart"/>
      <w:r w:rsidR="006105AD" w:rsidRPr="0093450B">
        <w:rPr>
          <w:rFonts w:ascii="Times New Roman" w:hAnsi="Times New Roman" w:cs="Times New Roman"/>
          <w:b/>
          <w:bCs/>
          <w:color w:val="1F3864" w:themeColor="accent1" w:themeShade="80"/>
        </w:rPr>
        <w:t>información</w:t>
      </w:r>
      <w:r w:rsidRPr="0093450B">
        <w:rPr>
          <w:rFonts w:ascii="Times New Roman" w:hAnsi="Times New Roman" w:cs="Times New Roman"/>
          <w:b/>
          <w:bCs/>
          <w:color w:val="1F3864" w:themeColor="accent1" w:themeShade="80"/>
        </w:rPr>
        <w:t>.-</w:t>
      </w:r>
      <w:proofErr w:type="gramEnd"/>
    </w:p>
    <w:p w14:paraId="421E290F" w14:textId="77777777" w:rsidR="006105AD" w:rsidRPr="00734731" w:rsidRDefault="006105AD" w:rsidP="006105AD">
      <w:pPr>
        <w:spacing w:line="276" w:lineRule="auto"/>
        <w:jc w:val="both"/>
        <w:rPr>
          <w:rFonts w:ascii="Times New Roman" w:hAnsi="Times New Roman" w:cs="Times New Roman"/>
          <w:b/>
          <w:bCs/>
          <w:color w:val="1F3864" w:themeColor="accent1" w:themeShade="80"/>
        </w:rPr>
      </w:pPr>
      <w:r w:rsidRPr="00734731">
        <w:rPr>
          <w:rFonts w:ascii="Times New Roman" w:hAnsi="Times New Roman" w:cs="Times New Roman"/>
        </w:rPr>
        <w:t>El canal interno de información garantiza la confidencialidad de los datos correspondientes al informante y a cualquier persona que se mencione en la información suministrada, permitiendo incluso la presentación y posterior tramitación de comunicaciones anónimas.</w:t>
      </w:r>
    </w:p>
    <w:p w14:paraId="1A19EAF6" w14:textId="363A4882" w:rsidR="006105AD" w:rsidRDefault="006105AD" w:rsidP="006105AD">
      <w:pPr>
        <w:spacing w:line="276" w:lineRule="auto"/>
        <w:jc w:val="both"/>
        <w:rPr>
          <w:rFonts w:ascii="Times New Roman" w:hAnsi="Times New Roman" w:cs="Times New Roman"/>
        </w:rPr>
      </w:pPr>
      <w:r w:rsidRPr="00734731">
        <w:rPr>
          <w:rFonts w:ascii="Times New Roman" w:hAnsi="Times New Roman" w:cs="Times New Roman"/>
        </w:rPr>
        <w:t>Las comunicaciones de información se realizarán</w:t>
      </w:r>
      <w:r>
        <w:rPr>
          <w:rFonts w:ascii="Times New Roman" w:hAnsi="Times New Roman" w:cs="Times New Roman"/>
        </w:rPr>
        <w:t xml:space="preserve"> preferentemente </w:t>
      </w:r>
      <w:r w:rsidRPr="00734731">
        <w:rPr>
          <w:rFonts w:ascii="Times New Roman" w:hAnsi="Times New Roman" w:cs="Times New Roman"/>
        </w:rPr>
        <w:t>por medios electrónicos</w:t>
      </w:r>
      <w:r>
        <w:rPr>
          <w:rFonts w:ascii="Times New Roman" w:hAnsi="Times New Roman" w:cs="Times New Roman"/>
        </w:rPr>
        <w:t xml:space="preserve"> a través </w:t>
      </w:r>
      <w:r w:rsidRPr="003D15F2">
        <w:rPr>
          <w:rFonts w:ascii="Times New Roman" w:hAnsi="Times New Roman" w:cs="Times New Roman"/>
        </w:rPr>
        <w:t>del canal de denuncias alojado en la sede electrónica de la Fundación, disponible en el siguiente enlace:</w:t>
      </w:r>
      <w:r w:rsidR="003D15F2">
        <w:rPr>
          <w:rFonts w:ascii="Times New Roman" w:hAnsi="Times New Roman" w:cs="Times New Roman"/>
        </w:rPr>
        <w:t xml:space="preserve"> </w:t>
      </w:r>
      <w:hyperlink r:id="rId8" w:history="1">
        <w:r w:rsidR="003D15F2" w:rsidRPr="00925AC0">
          <w:rPr>
            <w:rStyle w:val="Hipervnculo"/>
            <w:rFonts w:ascii="Times New Roman" w:hAnsi="Times New Roman" w:cs="Times New Roman"/>
          </w:rPr>
          <w:t>https://fundaciongrancanariacb.sedelectronica.es/complaints-channel.0</w:t>
        </w:r>
      </w:hyperlink>
      <w:r w:rsidR="003D15F2">
        <w:rPr>
          <w:rFonts w:ascii="Times New Roman" w:hAnsi="Times New Roman" w:cs="Times New Roman"/>
        </w:rPr>
        <w:t xml:space="preserve"> </w:t>
      </w:r>
      <w:r>
        <w:rPr>
          <w:rFonts w:ascii="Times New Roman" w:hAnsi="Times New Roman" w:cs="Times New Roman"/>
        </w:rPr>
        <w:t xml:space="preserve"> </w:t>
      </w:r>
    </w:p>
    <w:p w14:paraId="6F578FEB" w14:textId="77777777" w:rsidR="006105AD" w:rsidRDefault="006105AD" w:rsidP="006105AD">
      <w:pPr>
        <w:pStyle w:val="NormalWeb"/>
        <w:spacing w:before="0" w:beforeAutospacing="0" w:after="0" w:afterAutospacing="0" w:line="276" w:lineRule="auto"/>
        <w:jc w:val="both"/>
        <w:rPr>
          <w:color w:val="000000"/>
          <w:sz w:val="22"/>
          <w:szCs w:val="22"/>
        </w:rPr>
      </w:pPr>
      <w:r>
        <w:rPr>
          <w:color w:val="000000"/>
          <w:sz w:val="22"/>
          <w:szCs w:val="22"/>
        </w:rPr>
        <w:t>Asimismo, s</w:t>
      </w:r>
      <w:r w:rsidRPr="00FC0928">
        <w:rPr>
          <w:color w:val="000000"/>
          <w:sz w:val="22"/>
          <w:szCs w:val="22"/>
        </w:rPr>
        <w:t>e admitirán otras vías de presentación de comunicaciones:</w:t>
      </w:r>
    </w:p>
    <w:p w14:paraId="0D391F30" w14:textId="77777777" w:rsidR="006105AD" w:rsidRPr="00FC0928" w:rsidRDefault="006105AD" w:rsidP="006105AD">
      <w:pPr>
        <w:pStyle w:val="NormalWeb"/>
        <w:spacing w:before="0" w:beforeAutospacing="0" w:after="0" w:afterAutospacing="0" w:line="276" w:lineRule="auto"/>
        <w:jc w:val="both"/>
        <w:rPr>
          <w:color w:val="000000"/>
          <w:sz w:val="22"/>
          <w:szCs w:val="22"/>
        </w:rPr>
      </w:pPr>
    </w:p>
    <w:p w14:paraId="636E2ECE" w14:textId="1AC88F3A" w:rsidR="006105AD" w:rsidRDefault="006105AD" w:rsidP="006105AD">
      <w:pPr>
        <w:pStyle w:val="NormalWeb"/>
        <w:numPr>
          <w:ilvl w:val="0"/>
          <w:numId w:val="9"/>
        </w:numPr>
        <w:spacing w:before="0" w:beforeAutospacing="0" w:after="0" w:afterAutospacing="0" w:line="276" w:lineRule="auto"/>
        <w:jc w:val="both"/>
        <w:rPr>
          <w:color w:val="000000"/>
          <w:sz w:val="22"/>
          <w:szCs w:val="22"/>
        </w:rPr>
      </w:pPr>
      <w:r w:rsidRPr="00FC0928">
        <w:rPr>
          <w:color w:val="000000"/>
          <w:sz w:val="22"/>
          <w:szCs w:val="22"/>
        </w:rPr>
        <w:t>Por escrito, mediante el envío de la documentación en sobre cerrado a la siguiente dirección postal:</w:t>
      </w:r>
      <w:r w:rsidR="00C57F02">
        <w:rPr>
          <w:color w:val="000000"/>
          <w:sz w:val="22"/>
          <w:szCs w:val="22"/>
        </w:rPr>
        <w:t xml:space="preserve"> C/ Rafael Cabrera 1, Planta 1, Oficina 4. CP: 35.002, Las Palmas de Gran Canaria. </w:t>
      </w:r>
    </w:p>
    <w:p w14:paraId="150681C9" w14:textId="18DF17EE" w:rsidR="006105AD" w:rsidRPr="00FC0928" w:rsidRDefault="006105AD" w:rsidP="006105AD">
      <w:pPr>
        <w:pStyle w:val="NormalWeb"/>
        <w:numPr>
          <w:ilvl w:val="0"/>
          <w:numId w:val="9"/>
        </w:numPr>
        <w:spacing w:before="0" w:beforeAutospacing="0" w:after="0" w:afterAutospacing="0" w:line="276" w:lineRule="auto"/>
        <w:jc w:val="both"/>
        <w:rPr>
          <w:color w:val="000000"/>
          <w:sz w:val="22"/>
          <w:szCs w:val="22"/>
        </w:rPr>
      </w:pPr>
      <w:r w:rsidRPr="00FC0928">
        <w:rPr>
          <w:color w:val="000000"/>
          <w:sz w:val="22"/>
          <w:szCs w:val="22"/>
        </w:rPr>
        <w:t xml:space="preserve">Verbalmente, </w:t>
      </w:r>
      <w:r>
        <w:rPr>
          <w:color w:val="000000"/>
          <w:sz w:val="22"/>
          <w:szCs w:val="22"/>
        </w:rPr>
        <w:t xml:space="preserve">mediante llamada telefónica al número que sigue: </w:t>
      </w:r>
      <w:r w:rsidR="00C57F02" w:rsidRPr="00C57F02">
        <w:rPr>
          <w:color w:val="000000"/>
          <w:sz w:val="22"/>
          <w:szCs w:val="22"/>
        </w:rPr>
        <w:t>928362939</w:t>
      </w:r>
      <w:r w:rsidR="00C57F02">
        <w:rPr>
          <w:color w:val="000000"/>
          <w:sz w:val="22"/>
          <w:szCs w:val="22"/>
        </w:rPr>
        <w:t xml:space="preserve">. </w:t>
      </w:r>
    </w:p>
    <w:p w14:paraId="35ADB38B" w14:textId="77777777" w:rsidR="006105AD" w:rsidRDefault="006105AD" w:rsidP="006105AD">
      <w:pPr>
        <w:pStyle w:val="NormalWeb"/>
        <w:numPr>
          <w:ilvl w:val="0"/>
          <w:numId w:val="9"/>
        </w:numPr>
        <w:spacing w:before="0" w:beforeAutospacing="0" w:after="0" w:afterAutospacing="0" w:line="276" w:lineRule="auto"/>
        <w:jc w:val="both"/>
        <w:rPr>
          <w:color w:val="000000"/>
          <w:sz w:val="22"/>
          <w:szCs w:val="22"/>
        </w:rPr>
      </w:pPr>
      <w:r w:rsidRPr="00FC0928">
        <w:rPr>
          <w:color w:val="000000"/>
          <w:sz w:val="22"/>
          <w:szCs w:val="22"/>
        </w:rPr>
        <w:t xml:space="preserve">Presencialmente, previa solicitud del informante mediante la celebración de una reunión al efecto dentro del plazo máximo de siete días a contar desde la fecha de entrada en registro de la comunicación. </w:t>
      </w:r>
    </w:p>
    <w:p w14:paraId="63CDA5D3" w14:textId="77777777" w:rsidR="006105AD" w:rsidRDefault="006105AD" w:rsidP="006105AD">
      <w:pPr>
        <w:pStyle w:val="NormalWeb"/>
        <w:spacing w:before="0" w:beforeAutospacing="0" w:after="0" w:afterAutospacing="0" w:line="276" w:lineRule="auto"/>
        <w:jc w:val="both"/>
        <w:rPr>
          <w:color w:val="000000"/>
          <w:sz w:val="22"/>
          <w:szCs w:val="22"/>
        </w:rPr>
      </w:pPr>
    </w:p>
    <w:p w14:paraId="635F70AF" w14:textId="77777777" w:rsidR="006105AD" w:rsidRDefault="006105AD" w:rsidP="006105AD">
      <w:pPr>
        <w:pStyle w:val="NormalWeb"/>
        <w:spacing w:before="0" w:beforeAutospacing="0" w:after="0" w:afterAutospacing="0" w:line="276" w:lineRule="auto"/>
        <w:jc w:val="both"/>
        <w:rPr>
          <w:color w:val="000000"/>
          <w:sz w:val="22"/>
          <w:szCs w:val="22"/>
        </w:rPr>
      </w:pPr>
      <w:r>
        <w:rPr>
          <w:color w:val="000000"/>
          <w:sz w:val="22"/>
          <w:szCs w:val="22"/>
        </w:rPr>
        <w:t>En los supuestos b y c</w:t>
      </w:r>
      <w:r w:rsidRPr="00FC0928">
        <w:rPr>
          <w:color w:val="000000"/>
          <w:sz w:val="22"/>
          <w:szCs w:val="22"/>
        </w:rPr>
        <w:t>, la comunicación deberá documentarse mediante una grabación en un formato seguro, duradero y accesible o bien transcribiéndose en un acta el contenido completo y exacto de la conversación previo consentimiento de la persona informante, a la que se ofrecerá la oportunidad de comprobar, rectificar y aceptar mediante su firma, la transcripción del mensaje.</w:t>
      </w:r>
    </w:p>
    <w:p w14:paraId="5F72CC07" w14:textId="77777777" w:rsidR="006105AD" w:rsidRDefault="006105AD" w:rsidP="006105AD">
      <w:pPr>
        <w:pStyle w:val="NormalWeb"/>
        <w:spacing w:before="0" w:beforeAutospacing="0" w:after="0" w:afterAutospacing="0" w:line="276" w:lineRule="auto"/>
        <w:jc w:val="both"/>
        <w:rPr>
          <w:color w:val="000000"/>
          <w:sz w:val="22"/>
          <w:szCs w:val="22"/>
        </w:rPr>
      </w:pPr>
    </w:p>
    <w:p w14:paraId="520A1C4E" w14:textId="77777777" w:rsidR="006105AD" w:rsidRDefault="006105AD" w:rsidP="006105AD">
      <w:pPr>
        <w:pStyle w:val="NormalWeb"/>
        <w:spacing w:before="0" w:beforeAutospacing="0" w:after="0" w:afterAutospacing="0" w:line="276" w:lineRule="auto"/>
        <w:jc w:val="both"/>
        <w:rPr>
          <w:sz w:val="22"/>
          <w:szCs w:val="22"/>
        </w:rPr>
      </w:pPr>
      <w:r>
        <w:t>En todo caso, s</w:t>
      </w:r>
      <w:r w:rsidRPr="00D41B38">
        <w:rPr>
          <w:sz w:val="22"/>
          <w:szCs w:val="22"/>
        </w:rPr>
        <w:t>e advertirá a la persona informante del tratamiento de sus datos de acuerdo a lo que establece el Reglamento (UE) 2016/679 del Parlamento Europeo y del Consejo, de 27 de abril de 2016, la Ley Orgánica 3/2018, de 5 de diciembre, de Protección de Datos Personales y garantía de los derechos digitales y a su protección</w:t>
      </w:r>
      <w:r>
        <w:rPr>
          <w:sz w:val="22"/>
          <w:szCs w:val="22"/>
        </w:rPr>
        <w:t>,</w:t>
      </w:r>
      <w:r w:rsidRPr="00D41B38">
        <w:rPr>
          <w:sz w:val="22"/>
          <w:szCs w:val="22"/>
        </w:rPr>
        <w:t xml:space="preserve"> </w:t>
      </w:r>
      <w:r>
        <w:rPr>
          <w:sz w:val="22"/>
          <w:szCs w:val="22"/>
        </w:rPr>
        <w:t xml:space="preserve">de conformidad con </w:t>
      </w:r>
      <w:r w:rsidRPr="00D41B38">
        <w:rPr>
          <w:sz w:val="22"/>
          <w:szCs w:val="22"/>
        </w:rPr>
        <w:t xml:space="preserve">lo establecido en el título VI de la Ley 2/2023. </w:t>
      </w:r>
      <w:r>
        <w:rPr>
          <w:sz w:val="22"/>
          <w:szCs w:val="22"/>
        </w:rPr>
        <w:t>Asimismo</w:t>
      </w:r>
      <w:r w:rsidRPr="00D41B38">
        <w:rPr>
          <w:sz w:val="22"/>
          <w:szCs w:val="22"/>
        </w:rPr>
        <w:t xml:space="preserve">, se les informará de forma clara y accesible, sobre los canales externos </w:t>
      </w:r>
      <w:r w:rsidRPr="00D41B38">
        <w:rPr>
          <w:sz w:val="22"/>
          <w:szCs w:val="22"/>
        </w:rPr>
        <w:lastRenderedPageBreak/>
        <w:t>de comunicación ante las autoridades competentes y, en su caso, ante las instituciones, órganos u organismos de la Unión Europea.</w:t>
      </w:r>
    </w:p>
    <w:p w14:paraId="0DBFFB84" w14:textId="77777777" w:rsidR="0039464E" w:rsidRDefault="0039464E" w:rsidP="006105AD">
      <w:pPr>
        <w:pStyle w:val="NormalWeb"/>
        <w:spacing w:before="0" w:beforeAutospacing="0" w:after="0" w:afterAutospacing="0" w:line="276" w:lineRule="auto"/>
        <w:jc w:val="both"/>
        <w:rPr>
          <w:sz w:val="22"/>
          <w:szCs w:val="22"/>
        </w:rPr>
      </w:pPr>
    </w:p>
    <w:p w14:paraId="4EB246CE" w14:textId="6CE28AB4" w:rsidR="00C27899" w:rsidRPr="0093450B" w:rsidRDefault="00F664E7" w:rsidP="0093450B">
      <w:pPr>
        <w:spacing w:line="276" w:lineRule="auto"/>
        <w:jc w:val="both"/>
        <w:rPr>
          <w:rFonts w:ascii="Times New Roman" w:hAnsi="Times New Roman" w:cs="Times New Roman"/>
          <w:b/>
          <w:bCs/>
          <w:color w:val="1F3864" w:themeColor="accent1" w:themeShade="80"/>
        </w:rPr>
      </w:pPr>
      <w:r w:rsidRPr="0093450B">
        <w:rPr>
          <w:rFonts w:ascii="Times New Roman" w:hAnsi="Times New Roman" w:cs="Times New Roman"/>
          <w:b/>
          <w:bCs/>
          <w:color w:val="1F3864" w:themeColor="accent1" w:themeShade="80"/>
        </w:rPr>
        <w:t xml:space="preserve">3.1.2. </w:t>
      </w:r>
      <w:r w:rsidR="006105AD" w:rsidRPr="0093450B">
        <w:rPr>
          <w:rFonts w:ascii="Times New Roman" w:hAnsi="Times New Roman" w:cs="Times New Roman"/>
          <w:b/>
          <w:bCs/>
          <w:color w:val="1F3864" w:themeColor="accent1" w:themeShade="80"/>
        </w:rPr>
        <w:t xml:space="preserve">Contenido de las </w:t>
      </w:r>
      <w:proofErr w:type="gramStart"/>
      <w:r w:rsidR="006105AD" w:rsidRPr="0093450B">
        <w:rPr>
          <w:rFonts w:ascii="Times New Roman" w:hAnsi="Times New Roman" w:cs="Times New Roman"/>
          <w:b/>
          <w:bCs/>
          <w:color w:val="1F3864" w:themeColor="accent1" w:themeShade="80"/>
        </w:rPr>
        <w:t>comunicaciones</w:t>
      </w:r>
      <w:r w:rsidRPr="0093450B">
        <w:rPr>
          <w:rFonts w:ascii="Times New Roman" w:hAnsi="Times New Roman" w:cs="Times New Roman"/>
          <w:b/>
          <w:bCs/>
          <w:color w:val="1F3864" w:themeColor="accent1" w:themeShade="80"/>
        </w:rPr>
        <w:t>.-</w:t>
      </w:r>
      <w:proofErr w:type="gramEnd"/>
      <w:r w:rsidRPr="0093450B">
        <w:rPr>
          <w:rFonts w:ascii="Times New Roman" w:hAnsi="Times New Roman" w:cs="Times New Roman"/>
          <w:b/>
          <w:bCs/>
          <w:color w:val="1F3864" w:themeColor="accent1" w:themeShade="80"/>
        </w:rPr>
        <w:t xml:space="preserve"> </w:t>
      </w:r>
    </w:p>
    <w:p w14:paraId="1568E1C2" w14:textId="77777777" w:rsidR="006105AD" w:rsidRPr="00101F93" w:rsidRDefault="006105AD" w:rsidP="006105AD">
      <w:pPr>
        <w:spacing w:line="276" w:lineRule="auto"/>
        <w:jc w:val="both"/>
        <w:rPr>
          <w:rFonts w:ascii="Times New Roman" w:hAnsi="Times New Roman" w:cs="Times New Roman"/>
        </w:rPr>
      </w:pPr>
      <w:r w:rsidRPr="00101F93">
        <w:rPr>
          <w:rFonts w:ascii="Times New Roman" w:hAnsi="Times New Roman" w:cs="Times New Roman"/>
        </w:rPr>
        <w:t>La comunicación que se presente deberá comprender el mayor número de datos conocidos que sean necesarios para la identificación de las personas a las que se refiere la información, así como de las conductas contrarias al ordenamiento jurídico que se les atribuyen. En particular, se deberá aportar la siguiente información:</w:t>
      </w:r>
    </w:p>
    <w:p w14:paraId="73A99754" w14:textId="77777777" w:rsidR="006105AD" w:rsidRPr="00101F93" w:rsidRDefault="006105AD" w:rsidP="006105AD">
      <w:pPr>
        <w:pStyle w:val="Prrafodelista"/>
        <w:numPr>
          <w:ilvl w:val="0"/>
          <w:numId w:val="6"/>
        </w:numPr>
        <w:spacing w:line="276" w:lineRule="auto"/>
        <w:jc w:val="both"/>
        <w:rPr>
          <w:rFonts w:ascii="Times New Roman" w:hAnsi="Times New Roman" w:cs="Times New Roman"/>
        </w:rPr>
      </w:pPr>
      <w:r w:rsidRPr="00101F93">
        <w:rPr>
          <w:rFonts w:ascii="Times New Roman" w:hAnsi="Times New Roman" w:cs="Times New Roman"/>
        </w:rPr>
        <w:t xml:space="preserve">Nombre y apellidos, NIF (en caso de que se conozca), centro de trabajo, área funcional, puesto de trabajo que desempeña, localidad donde desarrolla sus funciones y demás datos de los que se disponga que permita identificar de forma clara </w:t>
      </w:r>
      <w:r>
        <w:rPr>
          <w:rFonts w:ascii="Times New Roman" w:hAnsi="Times New Roman" w:cs="Times New Roman"/>
        </w:rPr>
        <w:t>e inequívoca</w:t>
      </w:r>
      <w:r w:rsidRPr="00101F93">
        <w:rPr>
          <w:rFonts w:ascii="Times New Roman" w:hAnsi="Times New Roman" w:cs="Times New Roman"/>
        </w:rPr>
        <w:t xml:space="preserve"> a la persona sobre la que </w:t>
      </w:r>
      <w:r>
        <w:rPr>
          <w:rFonts w:ascii="Times New Roman" w:hAnsi="Times New Roman" w:cs="Times New Roman"/>
        </w:rPr>
        <w:t>verse la información</w:t>
      </w:r>
      <w:r w:rsidRPr="00101F93">
        <w:rPr>
          <w:rFonts w:ascii="Times New Roman" w:hAnsi="Times New Roman" w:cs="Times New Roman"/>
        </w:rPr>
        <w:t>.</w:t>
      </w:r>
    </w:p>
    <w:p w14:paraId="4C1F7923" w14:textId="77777777" w:rsidR="006105AD" w:rsidRPr="00101F93" w:rsidRDefault="006105AD" w:rsidP="006105AD">
      <w:pPr>
        <w:pStyle w:val="Prrafodelista"/>
        <w:numPr>
          <w:ilvl w:val="0"/>
          <w:numId w:val="6"/>
        </w:numPr>
        <w:spacing w:line="276" w:lineRule="auto"/>
        <w:jc w:val="both"/>
        <w:rPr>
          <w:rFonts w:ascii="Times New Roman" w:hAnsi="Times New Roman" w:cs="Times New Roman"/>
        </w:rPr>
      </w:pPr>
      <w:r w:rsidRPr="00101F93">
        <w:rPr>
          <w:rFonts w:ascii="Times New Roman" w:hAnsi="Times New Roman" w:cs="Times New Roman"/>
        </w:rPr>
        <w:t>Descripción detallada de los hechos y conductas realizadas que puedan constituir algún tipo de infracción y sobre las que se quiera informar. Se acompañará la documentación de que se disponga para acreditar esos hechos.</w:t>
      </w:r>
    </w:p>
    <w:p w14:paraId="6E7704DC" w14:textId="77777777" w:rsidR="006105AD" w:rsidRPr="00101F93" w:rsidRDefault="006105AD" w:rsidP="006105AD">
      <w:pPr>
        <w:pStyle w:val="Prrafodelista"/>
        <w:numPr>
          <w:ilvl w:val="0"/>
          <w:numId w:val="6"/>
        </w:numPr>
        <w:spacing w:after="0" w:line="276" w:lineRule="auto"/>
        <w:jc w:val="both"/>
        <w:rPr>
          <w:rFonts w:ascii="Times New Roman" w:hAnsi="Times New Roman" w:cs="Times New Roman"/>
        </w:rPr>
      </w:pPr>
      <w:r>
        <w:rPr>
          <w:rFonts w:ascii="Times New Roman" w:hAnsi="Times New Roman" w:cs="Times New Roman"/>
        </w:rPr>
        <w:t>Indicación, en su caso,</w:t>
      </w:r>
      <w:r w:rsidRPr="00101F93">
        <w:rPr>
          <w:rFonts w:ascii="Times New Roman" w:hAnsi="Times New Roman" w:cs="Times New Roman"/>
        </w:rPr>
        <w:t xml:space="preserve"> de la relación laboral o profesional que vincula al informante con la </w:t>
      </w:r>
      <w:r>
        <w:rPr>
          <w:rFonts w:ascii="Times New Roman" w:hAnsi="Times New Roman" w:cs="Times New Roman"/>
        </w:rPr>
        <w:t>Fundación</w:t>
      </w:r>
      <w:r w:rsidRPr="00101F93">
        <w:rPr>
          <w:rFonts w:ascii="Times New Roman" w:hAnsi="Times New Roman" w:cs="Times New Roman"/>
        </w:rPr>
        <w:t xml:space="preserve"> a efectos de que le puedan resultar de aplicación las medidas de protección que establece </w:t>
      </w:r>
      <w:r>
        <w:rPr>
          <w:rFonts w:ascii="Times New Roman" w:hAnsi="Times New Roman" w:cs="Times New Roman"/>
        </w:rPr>
        <w:t>La Ley</w:t>
      </w:r>
      <w:r w:rsidRPr="00101F93">
        <w:rPr>
          <w:rFonts w:ascii="Times New Roman" w:hAnsi="Times New Roman" w:cs="Times New Roman"/>
        </w:rPr>
        <w:t>.</w:t>
      </w:r>
    </w:p>
    <w:p w14:paraId="67026142" w14:textId="77777777" w:rsidR="006105AD" w:rsidRPr="00101F93" w:rsidRDefault="006105AD" w:rsidP="006105AD">
      <w:pPr>
        <w:pStyle w:val="Prrafodelista"/>
        <w:numPr>
          <w:ilvl w:val="0"/>
          <w:numId w:val="6"/>
        </w:numPr>
        <w:spacing w:after="0" w:line="276" w:lineRule="auto"/>
        <w:jc w:val="both"/>
        <w:rPr>
          <w:rFonts w:ascii="Times New Roman" w:hAnsi="Times New Roman" w:cs="Times New Roman"/>
        </w:rPr>
      </w:pPr>
      <w:r w:rsidRPr="00101F93">
        <w:rPr>
          <w:rFonts w:ascii="Times New Roman" w:hAnsi="Times New Roman" w:cs="Times New Roman"/>
        </w:rPr>
        <w:t>Cualesquiera otros hechos que puedan considerarse oportunos o relevantes.</w:t>
      </w:r>
    </w:p>
    <w:p w14:paraId="615A0C32" w14:textId="77777777" w:rsidR="006105AD" w:rsidRDefault="006105AD" w:rsidP="006105AD">
      <w:pPr>
        <w:spacing w:after="0" w:line="276" w:lineRule="auto"/>
        <w:jc w:val="both"/>
        <w:rPr>
          <w:rFonts w:ascii="Times New Roman" w:hAnsi="Times New Roman" w:cs="Times New Roman"/>
        </w:rPr>
      </w:pPr>
    </w:p>
    <w:p w14:paraId="072A75A6" w14:textId="77777777" w:rsidR="00F664E7" w:rsidRDefault="006105AD" w:rsidP="00F664E7">
      <w:pPr>
        <w:spacing w:after="0" w:line="276" w:lineRule="auto"/>
        <w:jc w:val="both"/>
        <w:rPr>
          <w:rFonts w:ascii="Times New Roman" w:hAnsi="Times New Roman" w:cs="Times New Roman"/>
        </w:rPr>
      </w:pPr>
      <w:r>
        <w:rPr>
          <w:rFonts w:ascii="Times New Roman" w:hAnsi="Times New Roman" w:cs="Times New Roman"/>
        </w:rPr>
        <w:t>El</w:t>
      </w:r>
      <w:r w:rsidRPr="00101F93">
        <w:rPr>
          <w:rFonts w:ascii="Times New Roman" w:hAnsi="Times New Roman" w:cs="Times New Roman"/>
        </w:rPr>
        <w:t xml:space="preserve"> informante podrá </w:t>
      </w:r>
      <w:r>
        <w:rPr>
          <w:rFonts w:ascii="Times New Roman" w:hAnsi="Times New Roman" w:cs="Times New Roman"/>
        </w:rPr>
        <w:t>incluir en la comunicación u</w:t>
      </w:r>
      <w:r w:rsidRPr="00101F93">
        <w:rPr>
          <w:rFonts w:ascii="Times New Roman" w:hAnsi="Times New Roman" w:cs="Times New Roman"/>
        </w:rPr>
        <w:t>n domicilio, correo electrónico o lugar seguro a efectos de recibir notificaciones, pudiendo asimismo renunciar expresamente a la recepción de cualquier comunicación de las actuaciones llevadas a cabo como consecuencia de la información.</w:t>
      </w:r>
    </w:p>
    <w:p w14:paraId="5042E3DA" w14:textId="77777777" w:rsidR="00F664E7" w:rsidRDefault="00F664E7" w:rsidP="00F664E7">
      <w:pPr>
        <w:spacing w:after="0" w:line="276" w:lineRule="auto"/>
        <w:jc w:val="both"/>
        <w:rPr>
          <w:rFonts w:ascii="Times New Roman" w:hAnsi="Times New Roman" w:cs="Times New Roman"/>
        </w:rPr>
      </w:pPr>
    </w:p>
    <w:p w14:paraId="4EF128F8" w14:textId="160E6344" w:rsidR="003A475A" w:rsidRDefault="003A475A" w:rsidP="00EE1A3C">
      <w:pPr>
        <w:spacing w:line="276" w:lineRule="auto"/>
        <w:jc w:val="both"/>
        <w:rPr>
          <w:rFonts w:ascii="Times New Roman" w:hAnsi="Times New Roman" w:cs="Times New Roman"/>
          <w:b/>
          <w:bCs/>
          <w:color w:val="1F3864" w:themeColor="accent1" w:themeShade="80"/>
        </w:rPr>
      </w:pPr>
      <w:r w:rsidRPr="0031223E">
        <w:rPr>
          <w:rFonts w:ascii="Times New Roman" w:hAnsi="Times New Roman" w:cs="Times New Roman"/>
          <w:b/>
          <w:bCs/>
          <w:color w:val="1F3864" w:themeColor="accent1" w:themeShade="80"/>
        </w:rPr>
        <w:t xml:space="preserve">3.2. TRAMITACIÓN </w:t>
      </w:r>
      <w:r w:rsidR="0031223E" w:rsidRPr="0031223E">
        <w:rPr>
          <w:rFonts w:ascii="Times New Roman" w:hAnsi="Times New Roman" w:cs="Times New Roman"/>
          <w:b/>
          <w:bCs/>
          <w:color w:val="1F3864" w:themeColor="accent1" w:themeShade="80"/>
        </w:rPr>
        <w:t xml:space="preserve">DE LA </w:t>
      </w:r>
      <w:proofErr w:type="gramStart"/>
      <w:r w:rsidR="0031223E" w:rsidRPr="0031223E">
        <w:rPr>
          <w:rFonts w:ascii="Times New Roman" w:hAnsi="Times New Roman" w:cs="Times New Roman"/>
          <w:b/>
          <w:bCs/>
          <w:color w:val="1F3864" w:themeColor="accent1" w:themeShade="80"/>
        </w:rPr>
        <w:t>COMUNICACIÓN.-</w:t>
      </w:r>
      <w:proofErr w:type="gramEnd"/>
    </w:p>
    <w:p w14:paraId="39CACF5D" w14:textId="653E9C5D" w:rsidR="0093450B" w:rsidRDefault="0093450B" w:rsidP="00EE1A3C">
      <w:pPr>
        <w:spacing w:line="276" w:lineRule="auto"/>
        <w:jc w:val="both"/>
        <w:rPr>
          <w:rFonts w:ascii="Times New Roman" w:hAnsi="Times New Roman" w:cs="Times New Roman"/>
          <w:b/>
          <w:bCs/>
          <w:color w:val="1F3864" w:themeColor="accent1" w:themeShade="80"/>
        </w:rPr>
      </w:pPr>
      <w:r>
        <w:rPr>
          <w:rFonts w:ascii="Times New Roman" w:hAnsi="Times New Roman" w:cs="Times New Roman"/>
          <w:b/>
          <w:bCs/>
          <w:color w:val="1F3864" w:themeColor="accent1" w:themeShade="80"/>
        </w:rPr>
        <w:t xml:space="preserve">3.2.1. Registro de la </w:t>
      </w:r>
      <w:proofErr w:type="gramStart"/>
      <w:r>
        <w:rPr>
          <w:rFonts w:ascii="Times New Roman" w:hAnsi="Times New Roman" w:cs="Times New Roman"/>
          <w:b/>
          <w:bCs/>
          <w:color w:val="1F3864" w:themeColor="accent1" w:themeShade="80"/>
        </w:rPr>
        <w:t>comunicación.-</w:t>
      </w:r>
      <w:proofErr w:type="gramEnd"/>
      <w:r>
        <w:rPr>
          <w:rFonts w:ascii="Times New Roman" w:hAnsi="Times New Roman" w:cs="Times New Roman"/>
          <w:b/>
          <w:bCs/>
          <w:color w:val="1F3864" w:themeColor="accent1" w:themeShade="80"/>
        </w:rPr>
        <w:t xml:space="preserve"> </w:t>
      </w:r>
    </w:p>
    <w:p w14:paraId="7E2F2301" w14:textId="66432219" w:rsidR="009C15F5" w:rsidRPr="009C15F5" w:rsidRDefault="009C15F5" w:rsidP="009C15F5">
      <w:pPr>
        <w:spacing w:line="276" w:lineRule="auto"/>
        <w:jc w:val="both"/>
        <w:rPr>
          <w:rFonts w:ascii="Times New Roman" w:hAnsi="Times New Roman" w:cs="Times New Roman"/>
        </w:rPr>
      </w:pPr>
      <w:r w:rsidRPr="009C15F5">
        <w:rPr>
          <w:rFonts w:ascii="Times New Roman" w:hAnsi="Times New Roman" w:cs="Times New Roman"/>
        </w:rPr>
        <w:t xml:space="preserve">Presentada la comunicación, se procederá a su registro en el Sistema Interno de Información por parte del personal expresamente autorizado por </w:t>
      </w:r>
      <w:r>
        <w:rPr>
          <w:rFonts w:ascii="Times New Roman" w:hAnsi="Times New Roman" w:cs="Times New Roman"/>
        </w:rPr>
        <w:t>el/la</w:t>
      </w:r>
      <w:r w:rsidRPr="009C15F5">
        <w:rPr>
          <w:rFonts w:ascii="Times New Roman" w:hAnsi="Times New Roman" w:cs="Times New Roman"/>
        </w:rPr>
        <w:t xml:space="preserve"> </w:t>
      </w:r>
      <w:proofErr w:type="gramStart"/>
      <w:r w:rsidRPr="009C15F5">
        <w:rPr>
          <w:rFonts w:ascii="Times New Roman" w:hAnsi="Times New Roman" w:cs="Times New Roman"/>
        </w:rPr>
        <w:t>Responsable</w:t>
      </w:r>
      <w:proofErr w:type="gramEnd"/>
      <w:r w:rsidRPr="009C15F5">
        <w:rPr>
          <w:rFonts w:ascii="Times New Roman" w:hAnsi="Times New Roman" w:cs="Times New Roman"/>
        </w:rPr>
        <w:t xml:space="preserve"> del Sistema</w:t>
      </w:r>
      <w:r>
        <w:rPr>
          <w:rFonts w:ascii="Times New Roman" w:hAnsi="Times New Roman" w:cs="Times New Roman"/>
        </w:rPr>
        <w:t>. E</w:t>
      </w:r>
      <w:r w:rsidRPr="009C15F5">
        <w:rPr>
          <w:rFonts w:ascii="Times New Roman" w:hAnsi="Times New Roman" w:cs="Times New Roman"/>
        </w:rPr>
        <w:t xml:space="preserve">ste registro no es público y únicamente a petición razonada de la autoridad judicial y bajo la tutela de aquella, podrá accederse total o parcialmente </w:t>
      </w:r>
      <w:r>
        <w:rPr>
          <w:rFonts w:ascii="Times New Roman" w:hAnsi="Times New Roman" w:cs="Times New Roman"/>
        </w:rPr>
        <w:t>a su contenido.</w:t>
      </w:r>
    </w:p>
    <w:p w14:paraId="510B07F2" w14:textId="22B437DA" w:rsidR="009C15F5" w:rsidRDefault="009C15F5" w:rsidP="009C15F5">
      <w:pPr>
        <w:spacing w:line="276" w:lineRule="auto"/>
        <w:jc w:val="both"/>
        <w:rPr>
          <w:rFonts w:ascii="Times New Roman" w:hAnsi="Times New Roman" w:cs="Times New Roman"/>
        </w:rPr>
      </w:pPr>
      <w:r>
        <w:rPr>
          <w:rFonts w:ascii="Times New Roman" w:hAnsi="Times New Roman" w:cs="Times New Roman"/>
        </w:rPr>
        <w:t>Se emitirá acuse de</w:t>
      </w:r>
      <w:r w:rsidRPr="009C15F5">
        <w:rPr>
          <w:rFonts w:ascii="Times New Roman" w:hAnsi="Times New Roman" w:cs="Times New Roman"/>
        </w:rPr>
        <w:t xml:space="preserve"> recibo de la comunicación recibida al informante en el plazo de 7 días naturales siguientes a su recepción por la misma vía por la que se recibió la comunicación, salvo que ello pueda poner en peligro la confidencialidad de la comunicación.</w:t>
      </w:r>
      <w:r>
        <w:rPr>
          <w:rFonts w:ascii="Times New Roman" w:hAnsi="Times New Roman" w:cs="Times New Roman"/>
        </w:rPr>
        <w:t xml:space="preserve"> En este sentido, en los supuestos de realizar la comunicación: </w:t>
      </w:r>
    </w:p>
    <w:p w14:paraId="67377FAC" w14:textId="0CBC6F55" w:rsidR="009C15F5" w:rsidRDefault="009C15F5" w:rsidP="009C15F5">
      <w:pPr>
        <w:spacing w:line="276" w:lineRule="auto"/>
        <w:ind w:left="567"/>
        <w:jc w:val="both"/>
        <w:rPr>
          <w:rFonts w:ascii="Times New Roman" w:hAnsi="Times New Roman" w:cs="Times New Roman"/>
        </w:rPr>
      </w:pPr>
      <w:r>
        <w:rPr>
          <w:rFonts w:ascii="Times New Roman" w:hAnsi="Times New Roman" w:cs="Times New Roman"/>
        </w:rPr>
        <w:t xml:space="preserve">(i) De </w:t>
      </w:r>
      <w:r w:rsidRPr="009C15F5">
        <w:rPr>
          <w:rFonts w:ascii="Times New Roman" w:hAnsi="Times New Roman" w:cs="Times New Roman"/>
        </w:rPr>
        <w:t xml:space="preserve">forma verbal, el acta </w:t>
      </w:r>
      <w:r>
        <w:rPr>
          <w:rFonts w:ascii="Times New Roman" w:hAnsi="Times New Roman" w:cs="Times New Roman"/>
        </w:rPr>
        <w:t>suscrita</w:t>
      </w:r>
      <w:r w:rsidRPr="009C15F5">
        <w:rPr>
          <w:rFonts w:ascii="Times New Roman" w:hAnsi="Times New Roman" w:cs="Times New Roman"/>
        </w:rPr>
        <w:t xml:space="preserve"> surtirá los mismos efectos que el acuse de recibo, sin que sea necesaria la emisión del mismo</w:t>
      </w:r>
      <w:r>
        <w:rPr>
          <w:rFonts w:ascii="Times New Roman" w:hAnsi="Times New Roman" w:cs="Times New Roman"/>
        </w:rPr>
        <w:t xml:space="preserve">; </w:t>
      </w:r>
    </w:p>
    <w:p w14:paraId="1ACBEA09" w14:textId="13D7AB6B" w:rsidR="009C15F5" w:rsidRDefault="009C15F5" w:rsidP="009C15F5">
      <w:pPr>
        <w:spacing w:line="276" w:lineRule="auto"/>
        <w:ind w:left="567"/>
        <w:jc w:val="both"/>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ii</w:t>
      </w:r>
      <w:proofErr w:type="spellEnd"/>
      <w:r>
        <w:rPr>
          <w:rFonts w:ascii="Times New Roman" w:hAnsi="Times New Roman" w:cs="Times New Roman"/>
        </w:rPr>
        <w:t>) A través del canal habilitado</w:t>
      </w:r>
      <w:r w:rsidRPr="009C15F5">
        <w:rPr>
          <w:rFonts w:ascii="Times New Roman" w:hAnsi="Times New Roman" w:cs="Times New Roman"/>
        </w:rPr>
        <w:t xml:space="preserve"> en la web, se generará un numero de registro asociado a la denuncia, que servirá al informante para realizar seguimiento del trámite correspondiente y, en su caso, para recibir comunicaciones o para aportar nueva información, y se remitirá acuse de recibo por el mismo medio</w:t>
      </w:r>
      <w:r>
        <w:rPr>
          <w:rFonts w:ascii="Times New Roman" w:hAnsi="Times New Roman" w:cs="Times New Roman"/>
        </w:rPr>
        <w:t>; y</w:t>
      </w:r>
    </w:p>
    <w:p w14:paraId="0F3AFD09" w14:textId="4D05D39C" w:rsidR="009C15F5" w:rsidRPr="009C15F5" w:rsidRDefault="009C15F5" w:rsidP="009C15F5">
      <w:pPr>
        <w:spacing w:line="276" w:lineRule="auto"/>
        <w:ind w:left="567"/>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iii</w:t>
      </w:r>
      <w:proofErr w:type="spellEnd"/>
      <w:r>
        <w:rPr>
          <w:rFonts w:ascii="Times New Roman" w:hAnsi="Times New Roman" w:cs="Times New Roman"/>
        </w:rPr>
        <w:t>) Mediante</w:t>
      </w:r>
      <w:r w:rsidRPr="009C15F5">
        <w:rPr>
          <w:rFonts w:ascii="Times New Roman" w:hAnsi="Times New Roman" w:cs="Times New Roman"/>
        </w:rPr>
        <w:t xml:space="preserve"> correo postal, el acuse de recibo se comunicará al informante mediante notificación postal a la dirección indicada.</w:t>
      </w:r>
    </w:p>
    <w:p w14:paraId="2E6128A0" w14:textId="77777777" w:rsidR="00C27899" w:rsidRDefault="00C27899" w:rsidP="00EE1A3C">
      <w:pPr>
        <w:spacing w:line="276" w:lineRule="auto"/>
        <w:jc w:val="both"/>
        <w:rPr>
          <w:rFonts w:ascii="Times New Roman" w:hAnsi="Times New Roman" w:cs="Times New Roman"/>
        </w:rPr>
      </w:pPr>
    </w:p>
    <w:p w14:paraId="7D8F0419" w14:textId="77777777" w:rsidR="0039464E" w:rsidRDefault="0039464E" w:rsidP="00EE1A3C">
      <w:pPr>
        <w:spacing w:line="276" w:lineRule="auto"/>
        <w:jc w:val="both"/>
        <w:rPr>
          <w:rFonts w:ascii="Times New Roman" w:hAnsi="Times New Roman" w:cs="Times New Roman"/>
        </w:rPr>
      </w:pPr>
    </w:p>
    <w:p w14:paraId="19050FAB" w14:textId="7EEA3EA0" w:rsidR="00225BD8" w:rsidRDefault="00225BD8" w:rsidP="00EE1A3C">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 xml:space="preserve">3.2.2. Análisis </w:t>
      </w:r>
      <w:proofErr w:type="gramStart"/>
      <w:r w:rsidRPr="00225BD8">
        <w:rPr>
          <w:rFonts w:ascii="Times New Roman" w:hAnsi="Times New Roman" w:cs="Times New Roman"/>
          <w:b/>
          <w:bCs/>
          <w:color w:val="1F3864" w:themeColor="accent1" w:themeShade="80"/>
        </w:rPr>
        <w:t>preliminar.-</w:t>
      </w:r>
      <w:proofErr w:type="gramEnd"/>
      <w:r w:rsidRPr="00225BD8">
        <w:rPr>
          <w:rFonts w:ascii="Times New Roman" w:hAnsi="Times New Roman" w:cs="Times New Roman"/>
          <w:b/>
          <w:bCs/>
          <w:color w:val="1F3864" w:themeColor="accent1" w:themeShade="80"/>
        </w:rPr>
        <w:t xml:space="preserve"> </w:t>
      </w:r>
    </w:p>
    <w:p w14:paraId="25F53BDB" w14:textId="3E33F4F0" w:rsidR="00444B28" w:rsidRDefault="00932F8D" w:rsidP="00932F8D">
      <w:pPr>
        <w:spacing w:line="276" w:lineRule="auto"/>
        <w:jc w:val="both"/>
        <w:rPr>
          <w:rFonts w:ascii="Times New Roman" w:hAnsi="Times New Roman" w:cs="Times New Roman"/>
        </w:rPr>
      </w:pPr>
      <w:r>
        <w:rPr>
          <w:rFonts w:ascii="Times New Roman" w:hAnsi="Times New Roman" w:cs="Times New Roman"/>
        </w:rPr>
        <w:t>Recibida cumplidamente la comunicación</w:t>
      </w:r>
      <w:r w:rsidRPr="00932F8D">
        <w:rPr>
          <w:rFonts w:ascii="Times New Roman" w:hAnsi="Times New Roman" w:cs="Times New Roman"/>
        </w:rPr>
        <w:t xml:space="preserve"> se realizará</w:t>
      </w:r>
      <w:r w:rsidR="00444B28">
        <w:rPr>
          <w:rFonts w:ascii="Times New Roman" w:hAnsi="Times New Roman" w:cs="Times New Roman"/>
        </w:rPr>
        <w:t xml:space="preserve">, </w:t>
      </w:r>
      <w:r w:rsidR="00444B28" w:rsidRPr="00932F8D">
        <w:rPr>
          <w:rFonts w:ascii="Times New Roman" w:hAnsi="Times New Roman" w:cs="Times New Roman"/>
        </w:rPr>
        <w:t>en el plazo de 10 días hábiles a contar desde el registro de la misma</w:t>
      </w:r>
      <w:r w:rsidR="00444B28">
        <w:rPr>
          <w:rFonts w:ascii="Times New Roman" w:hAnsi="Times New Roman" w:cs="Times New Roman"/>
        </w:rPr>
        <w:t xml:space="preserve">, </w:t>
      </w:r>
      <w:r w:rsidRPr="00932F8D">
        <w:rPr>
          <w:rFonts w:ascii="Times New Roman" w:hAnsi="Times New Roman" w:cs="Times New Roman"/>
        </w:rPr>
        <w:t>un análisis preliminar para comprobar</w:t>
      </w:r>
      <w:r w:rsidR="00444B28">
        <w:rPr>
          <w:rFonts w:ascii="Times New Roman" w:hAnsi="Times New Roman" w:cs="Times New Roman"/>
        </w:rPr>
        <w:t xml:space="preserve"> </w:t>
      </w:r>
      <w:r w:rsidR="00444B28" w:rsidRPr="00932F8D">
        <w:rPr>
          <w:rFonts w:ascii="Times New Roman" w:hAnsi="Times New Roman" w:cs="Times New Roman"/>
        </w:rPr>
        <w:t xml:space="preserve">si </w:t>
      </w:r>
      <w:r w:rsidR="00444B28">
        <w:rPr>
          <w:rFonts w:ascii="Times New Roman" w:hAnsi="Times New Roman" w:cs="Times New Roman"/>
        </w:rPr>
        <w:t>los</w:t>
      </w:r>
      <w:r w:rsidR="00444B28" w:rsidRPr="00932F8D">
        <w:rPr>
          <w:rFonts w:ascii="Times New Roman" w:hAnsi="Times New Roman" w:cs="Times New Roman"/>
        </w:rPr>
        <w:t xml:space="preserve"> hechos o conductas</w:t>
      </w:r>
      <w:r w:rsidR="00444B28">
        <w:rPr>
          <w:rFonts w:ascii="Times New Roman" w:hAnsi="Times New Roman" w:cs="Times New Roman"/>
        </w:rPr>
        <w:t xml:space="preserve"> expuestas se encuentran incluidas en el ámbito material de la Ley 2/2023, de 20 de febrero. </w:t>
      </w:r>
      <w:r w:rsidRPr="00932F8D">
        <w:rPr>
          <w:rFonts w:ascii="Times New Roman" w:hAnsi="Times New Roman" w:cs="Times New Roman"/>
        </w:rPr>
        <w:t xml:space="preserve">El resultado de dicho análisis </w:t>
      </w:r>
      <w:r w:rsidR="00444B28">
        <w:rPr>
          <w:rFonts w:ascii="Times New Roman" w:hAnsi="Times New Roman" w:cs="Times New Roman"/>
        </w:rPr>
        <w:t xml:space="preserve">podrá suponer la admisión, inadmisión o remisión de la misma a la autoridad competente, según se expone a continuación: </w:t>
      </w:r>
    </w:p>
    <w:p w14:paraId="5256BCC1" w14:textId="51716744" w:rsidR="00444B28" w:rsidRDefault="00444B28" w:rsidP="00444B28">
      <w:pPr>
        <w:spacing w:line="276" w:lineRule="auto"/>
        <w:ind w:firstLine="708"/>
        <w:jc w:val="both"/>
        <w:rPr>
          <w:rFonts w:ascii="Times New Roman" w:hAnsi="Times New Roman" w:cs="Times New Roman"/>
        </w:rPr>
      </w:pPr>
      <w:r>
        <w:rPr>
          <w:rFonts w:ascii="Times New Roman" w:hAnsi="Times New Roman" w:cs="Times New Roman"/>
        </w:rPr>
        <w:t xml:space="preserve">a. </w:t>
      </w:r>
      <w:r w:rsidRPr="00444B28">
        <w:rPr>
          <w:rFonts w:ascii="Times New Roman" w:hAnsi="Times New Roman" w:cs="Times New Roman"/>
          <w:u w:val="single"/>
        </w:rPr>
        <w:t>Admisión a trámite de la comunicación</w:t>
      </w:r>
      <w:r w:rsidRPr="00932F8D">
        <w:rPr>
          <w:rFonts w:ascii="Times New Roman" w:hAnsi="Times New Roman" w:cs="Times New Roman"/>
        </w:rPr>
        <w:t>. La admisión a trámite de la comunicación se comunicará al informante, excepto cuando la información sea anónima o cuando el informante haya renunciado a recibir comunicaciones.</w:t>
      </w:r>
    </w:p>
    <w:p w14:paraId="203BFAD4" w14:textId="48067222" w:rsidR="00932F8D" w:rsidRPr="00932F8D" w:rsidRDefault="00444B28" w:rsidP="00444B28">
      <w:pPr>
        <w:spacing w:line="276" w:lineRule="auto"/>
        <w:ind w:firstLine="708"/>
        <w:jc w:val="both"/>
        <w:rPr>
          <w:rFonts w:ascii="Times New Roman" w:hAnsi="Times New Roman" w:cs="Times New Roman"/>
        </w:rPr>
      </w:pPr>
      <w:r>
        <w:rPr>
          <w:rFonts w:ascii="Times New Roman" w:hAnsi="Times New Roman" w:cs="Times New Roman"/>
        </w:rPr>
        <w:t xml:space="preserve">b. </w:t>
      </w:r>
      <w:r w:rsidR="00932F8D" w:rsidRPr="00444B28">
        <w:rPr>
          <w:rFonts w:ascii="Times New Roman" w:hAnsi="Times New Roman" w:cs="Times New Roman"/>
          <w:u w:val="single"/>
        </w:rPr>
        <w:t xml:space="preserve">Inadmisión </w:t>
      </w:r>
      <w:r w:rsidRPr="00444B28">
        <w:rPr>
          <w:rFonts w:ascii="Times New Roman" w:hAnsi="Times New Roman" w:cs="Times New Roman"/>
          <w:u w:val="single"/>
        </w:rPr>
        <w:t xml:space="preserve">o archivo </w:t>
      </w:r>
      <w:r w:rsidR="00932F8D" w:rsidRPr="00444B28">
        <w:rPr>
          <w:rFonts w:ascii="Times New Roman" w:hAnsi="Times New Roman" w:cs="Times New Roman"/>
          <w:u w:val="single"/>
        </w:rPr>
        <w:t>de la comunicación</w:t>
      </w:r>
      <w:r w:rsidR="00932F8D" w:rsidRPr="00932F8D">
        <w:rPr>
          <w:rFonts w:ascii="Times New Roman" w:hAnsi="Times New Roman" w:cs="Times New Roman"/>
        </w:rPr>
        <w:t xml:space="preserve">. La inadmisión </w:t>
      </w:r>
      <w:r>
        <w:rPr>
          <w:rFonts w:ascii="Times New Roman" w:hAnsi="Times New Roman" w:cs="Times New Roman"/>
        </w:rPr>
        <w:t xml:space="preserve">o archivo </w:t>
      </w:r>
      <w:r w:rsidR="00932F8D" w:rsidRPr="00932F8D">
        <w:rPr>
          <w:rFonts w:ascii="Times New Roman" w:hAnsi="Times New Roman" w:cs="Times New Roman"/>
        </w:rPr>
        <w:t>se producirá cuando concurra alguno de los siguientes supuestos:</w:t>
      </w:r>
    </w:p>
    <w:p w14:paraId="38126C36" w14:textId="2A70F91F" w:rsidR="00932F8D" w:rsidRPr="00444B28" w:rsidRDefault="00932F8D" w:rsidP="00444B28">
      <w:pPr>
        <w:pStyle w:val="Prrafodelista"/>
        <w:numPr>
          <w:ilvl w:val="0"/>
          <w:numId w:val="10"/>
        </w:numPr>
        <w:spacing w:line="276" w:lineRule="auto"/>
        <w:ind w:left="993"/>
        <w:jc w:val="both"/>
        <w:rPr>
          <w:rFonts w:ascii="Times New Roman" w:hAnsi="Times New Roman" w:cs="Times New Roman"/>
        </w:rPr>
      </w:pPr>
      <w:r w:rsidRPr="00444B28">
        <w:rPr>
          <w:rFonts w:ascii="Times New Roman" w:hAnsi="Times New Roman" w:cs="Times New Roman"/>
        </w:rPr>
        <w:t>Cuando el informante no se encuentre dentro del ámbito subjetivo previsto en el artículo 3 de la Ley 2/2023, de 20 de febrero.</w:t>
      </w:r>
    </w:p>
    <w:p w14:paraId="35CE1B40" w14:textId="67F8D6BE" w:rsidR="00932F8D" w:rsidRPr="00444B28" w:rsidRDefault="00444B28" w:rsidP="00444B28">
      <w:pPr>
        <w:pStyle w:val="Prrafodelista"/>
        <w:numPr>
          <w:ilvl w:val="0"/>
          <w:numId w:val="10"/>
        </w:numPr>
        <w:spacing w:line="276" w:lineRule="auto"/>
        <w:ind w:left="993"/>
        <w:jc w:val="both"/>
        <w:rPr>
          <w:rFonts w:ascii="Times New Roman" w:hAnsi="Times New Roman" w:cs="Times New Roman"/>
        </w:rPr>
      </w:pPr>
      <w:r>
        <w:rPr>
          <w:rFonts w:ascii="Times New Roman" w:hAnsi="Times New Roman" w:cs="Times New Roman"/>
        </w:rPr>
        <w:t>Cuando l</w:t>
      </w:r>
      <w:r w:rsidR="00932F8D" w:rsidRPr="00444B28">
        <w:rPr>
          <w:rFonts w:ascii="Times New Roman" w:hAnsi="Times New Roman" w:cs="Times New Roman"/>
        </w:rPr>
        <w:t>os hechos relatados carezcan de toda verosimilitud o fundamento o existan, a juicio de la persona Responsable del Sistema, indicios racionales de que la comunicación se ha obtenido mediante la comisión de un delito. En este caso, además de la inadmisión, se dará traslado al Ministerio Fiscal relación de los hechos que se estiman constitutivos de delito.</w:t>
      </w:r>
    </w:p>
    <w:p w14:paraId="3EF8329A" w14:textId="2F762D2A" w:rsidR="00932F8D" w:rsidRPr="00444B28" w:rsidRDefault="00444B28" w:rsidP="00444B28">
      <w:pPr>
        <w:pStyle w:val="Prrafodelista"/>
        <w:numPr>
          <w:ilvl w:val="0"/>
          <w:numId w:val="10"/>
        </w:numPr>
        <w:spacing w:line="276" w:lineRule="auto"/>
        <w:ind w:left="993"/>
        <w:jc w:val="both"/>
        <w:rPr>
          <w:rFonts w:ascii="Times New Roman" w:hAnsi="Times New Roman" w:cs="Times New Roman"/>
        </w:rPr>
      </w:pPr>
      <w:r>
        <w:rPr>
          <w:rFonts w:ascii="Times New Roman" w:hAnsi="Times New Roman" w:cs="Times New Roman"/>
        </w:rPr>
        <w:t>Cuando l</w:t>
      </w:r>
      <w:r w:rsidR="00932F8D" w:rsidRPr="00444B28">
        <w:rPr>
          <w:rFonts w:ascii="Times New Roman" w:hAnsi="Times New Roman" w:cs="Times New Roman"/>
        </w:rPr>
        <w:t xml:space="preserve">os hechos relatados no sean constitutivos de infracción al ordenamiento jurídico </w:t>
      </w:r>
      <w:r>
        <w:rPr>
          <w:rFonts w:ascii="Times New Roman" w:hAnsi="Times New Roman" w:cs="Times New Roman"/>
        </w:rPr>
        <w:t>al decir del</w:t>
      </w:r>
      <w:r w:rsidR="00932F8D" w:rsidRPr="00444B28">
        <w:rPr>
          <w:rFonts w:ascii="Times New Roman" w:hAnsi="Times New Roman" w:cs="Times New Roman"/>
        </w:rPr>
        <w:t xml:space="preserve"> ámbito </w:t>
      </w:r>
      <w:r>
        <w:rPr>
          <w:rFonts w:ascii="Times New Roman" w:hAnsi="Times New Roman" w:cs="Times New Roman"/>
        </w:rPr>
        <w:t>material contemplado en el art. 2</w:t>
      </w:r>
      <w:r w:rsidR="00932F8D" w:rsidRPr="00444B28">
        <w:rPr>
          <w:rFonts w:ascii="Times New Roman" w:hAnsi="Times New Roman" w:cs="Times New Roman"/>
        </w:rPr>
        <w:t>de la Ley 2/2023, de 20 de febrero.</w:t>
      </w:r>
    </w:p>
    <w:p w14:paraId="5B1EEC65" w14:textId="77777777" w:rsidR="00444B28" w:rsidRDefault="00932F8D" w:rsidP="00932F8D">
      <w:pPr>
        <w:pStyle w:val="Prrafodelista"/>
        <w:numPr>
          <w:ilvl w:val="0"/>
          <w:numId w:val="10"/>
        </w:numPr>
        <w:spacing w:line="276" w:lineRule="auto"/>
        <w:ind w:left="993"/>
        <w:jc w:val="both"/>
        <w:rPr>
          <w:rFonts w:ascii="Times New Roman" w:hAnsi="Times New Roman" w:cs="Times New Roman"/>
        </w:rPr>
      </w:pPr>
      <w:r w:rsidRPr="00444B28">
        <w:rPr>
          <w:rFonts w:ascii="Times New Roman" w:hAnsi="Times New Roman" w:cs="Times New Roman"/>
        </w:rPr>
        <w:t>Cuando la comunicación no contenga información nueva y significativa sobre infracciones en comparación con una comunicación anterior respecto de la cual han concluido los correspondientes procedimientos,</w:t>
      </w:r>
      <w:r w:rsidR="00444B28">
        <w:rPr>
          <w:rFonts w:ascii="Times New Roman" w:hAnsi="Times New Roman" w:cs="Times New Roman"/>
        </w:rPr>
        <w:t xml:space="preserve"> </w:t>
      </w:r>
      <w:r w:rsidRPr="00444B28">
        <w:rPr>
          <w:rFonts w:ascii="Times New Roman" w:hAnsi="Times New Roman" w:cs="Times New Roman"/>
        </w:rPr>
        <w:t>a menos que se den nuevas circunstancias de hecho o de Derecho que justifiquen un seguimiento distinto.</w:t>
      </w:r>
    </w:p>
    <w:p w14:paraId="48B6659D" w14:textId="4C5FCF15" w:rsidR="00932F8D" w:rsidRPr="00444B28" w:rsidRDefault="00444B28" w:rsidP="00444B28">
      <w:pPr>
        <w:spacing w:line="276" w:lineRule="auto"/>
        <w:jc w:val="both"/>
        <w:rPr>
          <w:rFonts w:ascii="Times New Roman" w:hAnsi="Times New Roman" w:cs="Times New Roman"/>
        </w:rPr>
      </w:pPr>
      <w:r w:rsidRPr="00444B28">
        <w:rPr>
          <w:rFonts w:ascii="Times New Roman" w:hAnsi="Times New Roman" w:cs="Times New Roman"/>
        </w:rPr>
        <w:lastRenderedPageBreak/>
        <w:t>E</w:t>
      </w:r>
      <w:r w:rsidR="00932F8D" w:rsidRPr="00444B28">
        <w:rPr>
          <w:rFonts w:ascii="Times New Roman" w:hAnsi="Times New Roman" w:cs="Times New Roman"/>
        </w:rPr>
        <w:t>n estos casos, la persona Responsable del Sistema Interno de Información notificará la resolución de manera motivada. La inadmisión a trámite se comunicará al informante salvo que la comunicación fuera anónima o el informante hubiera renunciado a recibir comunicaciones.</w:t>
      </w:r>
    </w:p>
    <w:p w14:paraId="18650F8E" w14:textId="77777777" w:rsidR="00932F8D" w:rsidRPr="00932F8D" w:rsidRDefault="00932F8D" w:rsidP="00932F8D">
      <w:pPr>
        <w:spacing w:line="276" w:lineRule="auto"/>
        <w:jc w:val="both"/>
        <w:rPr>
          <w:rFonts w:ascii="Times New Roman" w:hAnsi="Times New Roman" w:cs="Times New Roman"/>
        </w:rPr>
      </w:pPr>
      <w:r w:rsidRPr="00932F8D">
        <w:rPr>
          <w:rFonts w:ascii="Times New Roman" w:hAnsi="Times New Roman" w:cs="Times New Roman"/>
        </w:rPr>
        <w:t>La inadmisión supondrá la finalización del procedimiento.</w:t>
      </w:r>
    </w:p>
    <w:p w14:paraId="2206E77C" w14:textId="54BAD82E" w:rsidR="00444B28" w:rsidRDefault="00932F8D" w:rsidP="00444B28">
      <w:pPr>
        <w:spacing w:line="276" w:lineRule="auto"/>
        <w:ind w:firstLine="708"/>
        <w:jc w:val="both"/>
        <w:rPr>
          <w:rFonts w:ascii="Times New Roman" w:hAnsi="Times New Roman" w:cs="Times New Roman"/>
        </w:rPr>
      </w:pPr>
      <w:r w:rsidRPr="00932F8D">
        <w:rPr>
          <w:rFonts w:ascii="Times New Roman" w:hAnsi="Times New Roman" w:cs="Times New Roman"/>
        </w:rPr>
        <w:t>c.</w:t>
      </w:r>
      <w:r w:rsidR="00444B28">
        <w:rPr>
          <w:rFonts w:ascii="Times New Roman" w:hAnsi="Times New Roman" w:cs="Times New Roman"/>
        </w:rPr>
        <w:t xml:space="preserve"> </w:t>
      </w:r>
      <w:r w:rsidRPr="00993FDD">
        <w:rPr>
          <w:rFonts w:ascii="Times New Roman" w:hAnsi="Times New Roman" w:cs="Times New Roman"/>
          <w:u w:val="single"/>
        </w:rPr>
        <w:t xml:space="preserve">Remisión de la comunicación </w:t>
      </w:r>
      <w:r w:rsidR="00444B28" w:rsidRPr="00993FDD">
        <w:rPr>
          <w:rFonts w:ascii="Times New Roman" w:hAnsi="Times New Roman" w:cs="Times New Roman"/>
          <w:u w:val="single"/>
        </w:rPr>
        <w:t>a la autoridad competente</w:t>
      </w:r>
      <w:r w:rsidR="00444B28">
        <w:rPr>
          <w:rFonts w:ascii="Times New Roman" w:hAnsi="Times New Roman" w:cs="Times New Roman"/>
        </w:rPr>
        <w:t>, atendiendo a l</w:t>
      </w:r>
      <w:r w:rsidR="00993FDD">
        <w:rPr>
          <w:rFonts w:ascii="Times New Roman" w:hAnsi="Times New Roman" w:cs="Times New Roman"/>
        </w:rPr>
        <w:t>o</w:t>
      </w:r>
      <w:r w:rsidR="00444B28">
        <w:rPr>
          <w:rFonts w:ascii="Times New Roman" w:hAnsi="Times New Roman" w:cs="Times New Roman"/>
        </w:rPr>
        <w:t xml:space="preserve">s siguientes </w:t>
      </w:r>
      <w:r w:rsidR="00993FDD">
        <w:rPr>
          <w:rFonts w:ascii="Times New Roman" w:hAnsi="Times New Roman" w:cs="Times New Roman"/>
        </w:rPr>
        <w:t>supuestos</w:t>
      </w:r>
      <w:r w:rsidR="00444B28">
        <w:rPr>
          <w:rFonts w:ascii="Times New Roman" w:hAnsi="Times New Roman" w:cs="Times New Roman"/>
        </w:rPr>
        <w:t xml:space="preserve">: </w:t>
      </w:r>
    </w:p>
    <w:p w14:paraId="76FB2323" w14:textId="6AAB13B1" w:rsidR="00932F8D" w:rsidRPr="00932F8D" w:rsidRDefault="00444B28" w:rsidP="00993FDD">
      <w:pPr>
        <w:spacing w:line="276" w:lineRule="auto"/>
        <w:ind w:left="709"/>
        <w:jc w:val="both"/>
        <w:rPr>
          <w:rFonts w:ascii="Times New Roman" w:hAnsi="Times New Roman" w:cs="Times New Roman"/>
        </w:rPr>
      </w:pPr>
      <w:r>
        <w:rPr>
          <w:rFonts w:ascii="Times New Roman" w:hAnsi="Times New Roman" w:cs="Times New Roman"/>
        </w:rPr>
        <w:t>1. A</w:t>
      </w:r>
      <w:r w:rsidR="00932F8D" w:rsidRPr="00932F8D">
        <w:rPr>
          <w:rFonts w:ascii="Times New Roman" w:hAnsi="Times New Roman" w:cs="Times New Roman"/>
        </w:rPr>
        <w:t>l Ministerio Fiscal, cuando los hechos pudieran ser indiciariamente constitutivos de delito o a la Fiscalía Europea en el caso de que los hechos afecten a los intereses financieros de la Unión Europea.</w:t>
      </w:r>
    </w:p>
    <w:p w14:paraId="36DBD7E6" w14:textId="62986759" w:rsidR="00225BD8" w:rsidRPr="00225BD8" w:rsidRDefault="00993FDD" w:rsidP="00993FDD">
      <w:pPr>
        <w:spacing w:line="276" w:lineRule="auto"/>
        <w:ind w:left="709"/>
        <w:jc w:val="both"/>
        <w:rPr>
          <w:rFonts w:ascii="Times New Roman" w:hAnsi="Times New Roman" w:cs="Times New Roman"/>
        </w:rPr>
      </w:pPr>
      <w:r>
        <w:rPr>
          <w:rFonts w:ascii="Times New Roman" w:hAnsi="Times New Roman" w:cs="Times New Roman"/>
        </w:rPr>
        <w:t>2. A</w:t>
      </w:r>
      <w:r w:rsidR="00932F8D" w:rsidRPr="00932F8D">
        <w:rPr>
          <w:rFonts w:ascii="Times New Roman" w:hAnsi="Times New Roman" w:cs="Times New Roman"/>
        </w:rPr>
        <w:t xml:space="preserve"> la autoridad, entidad u organismo que se considere competente para su tramitación</w:t>
      </w:r>
      <w:r>
        <w:rPr>
          <w:rFonts w:ascii="Times New Roman" w:hAnsi="Times New Roman" w:cs="Times New Roman"/>
        </w:rPr>
        <w:t>, cuando la Fundación no tenga competencia para ello</w:t>
      </w:r>
      <w:r w:rsidR="00932F8D" w:rsidRPr="00932F8D">
        <w:rPr>
          <w:rFonts w:ascii="Times New Roman" w:hAnsi="Times New Roman" w:cs="Times New Roman"/>
        </w:rPr>
        <w:t>.</w:t>
      </w:r>
    </w:p>
    <w:p w14:paraId="39767860" w14:textId="77777777" w:rsidR="00225BD8" w:rsidRDefault="00225BD8" w:rsidP="00EE1A3C">
      <w:pPr>
        <w:spacing w:line="276" w:lineRule="auto"/>
        <w:jc w:val="both"/>
        <w:rPr>
          <w:rFonts w:ascii="Times New Roman" w:hAnsi="Times New Roman" w:cs="Times New Roman"/>
        </w:rPr>
      </w:pPr>
    </w:p>
    <w:p w14:paraId="6ECD668E" w14:textId="74BBC85E" w:rsidR="00813777" w:rsidRDefault="00813777" w:rsidP="00813777">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3.2.</w:t>
      </w:r>
      <w:r>
        <w:rPr>
          <w:rFonts w:ascii="Times New Roman" w:hAnsi="Times New Roman" w:cs="Times New Roman"/>
          <w:b/>
          <w:bCs/>
          <w:color w:val="1F3864" w:themeColor="accent1" w:themeShade="80"/>
        </w:rPr>
        <w:t>3</w:t>
      </w:r>
      <w:r w:rsidRPr="00225BD8">
        <w:rPr>
          <w:rFonts w:ascii="Times New Roman" w:hAnsi="Times New Roman" w:cs="Times New Roman"/>
          <w:b/>
          <w:bCs/>
          <w:color w:val="1F3864" w:themeColor="accent1" w:themeShade="80"/>
        </w:rPr>
        <w:t xml:space="preserve">. </w:t>
      </w:r>
      <w:r>
        <w:rPr>
          <w:rFonts w:ascii="Times New Roman" w:hAnsi="Times New Roman" w:cs="Times New Roman"/>
          <w:b/>
          <w:bCs/>
          <w:color w:val="1F3864" w:themeColor="accent1" w:themeShade="80"/>
        </w:rPr>
        <w:t>Fase de investigación</w:t>
      </w:r>
      <w:r w:rsidR="008C6F6D">
        <w:rPr>
          <w:rFonts w:ascii="Times New Roman" w:hAnsi="Times New Roman" w:cs="Times New Roman"/>
          <w:b/>
          <w:bCs/>
          <w:color w:val="1F3864" w:themeColor="accent1" w:themeShade="80"/>
        </w:rPr>
        <w:t xml:space="preserve"> o </w:t>
      </w:r>
      <w:proofErr w:type="gramStart"/>
      <w:r w:rsidR="008C6F6D">
        <w:rPr>
          <w:rFonts w:ascii="Times New Roman" w:hAnsi="Times New Roman" w:cs="Times New Roman"/>
          <w:b/>
          <w:bCs/>
          <w:color w:val="1F3864" w:themeColor="accent1" w:themeShade="80"/>
        </w:rPr>
        <w:t>instrucción</w:t>
      </w:r>
      <w:r w:rsidRPr="00225BD8">
        <w:rPr>
          <w:rFonts w:ascii="Times New Roman" w:hAnsi="Times New Roman" w:cs="Times New Roman"/>
          <w:b/>
          <w:bCs/>
          <w:color w:val="1F3864" w:themeColor="accent1" w:themeShade="80"/>
        </w:rPr>
        <w:t>.-</w:t>
      </w:r>
      <w:proofErr w:type="gramEnd"/>
      <w:r w:rsidRPr="00225BD8">
        <w:rPr>
          <w:rFonts w:ascii="Times New Roman" w:hAnsi="Times New Roman" w:cs="Times New Roman"/>
          <w:b/>
          <w:bCs/>
          <w:color w:val="1F3864" w:themeColor="accent1" w:themeShade="80"/>
        </w:rPr>
        <w:t xml:space="preserve"> </w:t>
      </w:r>
    </w:p>
    <w:p w14:paraId="091C26E4" w14:textId="2AB071BF" w:rsidR="008C6F6D" w:rsidRDefault="008C6F6D" w:rsidP="008C6F6D">
      <w:pPr>
        <w:pStyle w:val="Default"/>
        <w:spacing w:line="276" w:lineRule="auto"/>
        <w:jc w:val="both"/>
        <w:rPr>
          <w:rFonts w:ascii="Times New Roman" w:hAnsi="Times New Roman" w:cs="Times New Roman"/>
        </w:rPr>
      </w:pPr>
      <w:r>
        <w:rPr>
          <w:rFonts w:ascii="Times New Roman" w:hAnsi="Times New Roman" w:cs="Times New Roman"/>
          <w:sz w:val="22"/>
          <w:szCs w:val="22"/>
        </w:rPr>
        <w:t>La fase de investigación o instrucción</w:t>
      </w:r>
      <w:r w:rsidR="00E54F03" w:rsidRPr="00813777">
        <w:rPr>
          <w:rFonts w:ascii="Times New Roman" w:hAnsi="Times New Roman" w:cs="Times New Roman"/>
          <w:sz w:val="22"/>
          <w:szCs w:val="22"/>
        </w:rPr>
        <w:t xml:space="preserve"> comprenderán todas aquellas actuaciones encaminadas a comprobar la verosimilitud y los hechos relatados, existiendo la posibilidad de mantener la comunicación con la persona informante, y si se considera necesario, solicitarle información adicional</w:t>
      </w:r>
      <w:r>
        <w:rPr>
          <w:rFonts w:ascii="Times New Roman" w:hAnsi="Times New Roman" w:cs="Times New Roman"/>
          <w:sz w:val="22"/>
          <w:szCs w:val="22"/>
        </w:rPr>
        <w:t xml:space="preserve">, </w:t>
      </w:r>
      <w:r w:rsidRPr="008C6F6D">
        <w:rPr>
          <w:rFonts w:ascii="Times New Roman" w:hAnsi="Times New Roman" w:cs="Times New Roman"/>
        </w:rPr>
        <w:t>pudiéndose efectuar, entre otras, las siguientes:</w:t>
      </w:r>
    </w:p>
    <w:p w14:paraId="33A88391" w14:textId="77777777" w:rsidR="008C6F6D" w:rsidRPr="008C6F6D" w:rsidRDefault="008C6F6D" w:rsidP="008C6F6D">
      <w:pPr>
        <w:pStyle w:val="Default"/>
        <w:spacing w:line="276" w:lineRule="auto"/>
        <w:jc w:val="both"/>
        <w:rPr>
          <w:rFonts w:ascii="Times New Roman" w:hAnsi="Times New Roman" w:cs="Times New Roman"/>
        </w:rPr>
      </w:pPr>
    </w:p>
    <w:p w14:paraId="180CBA2B" w14:textId="1C18F8CA" w:rsidR="008C6F6D" w:rsidRPr="008C6F6D" w:rsidRDefault="008C6F6D" w:rsidP="008C6F6D">
      <w:pPr>
        <w:pStyle w:val="Prrafodelista"/>
        <w:numPr>
          <w:ilvl w:val="0"/>
          <w:numId w:val="11"/>
        </w:numPr>
        <w:spacing w:line="276" w:lineRule="auto"/>
        <w:jc w:val="both"/>
        <w:rPr>
          <w:rFonts w:ascii="Times New Roman" w:hAnsi="Times New Roman" w:cs="Times New Roman"/>
        </w:rPr>
      </w:pPr>
      <w:r w:rsidRPr="008C6F6D">
        <w:rPr>
          <w:rFonts w:ascii="Times New Roman" w:hAnsi="Times New Roman" w:cs="Times New Roman"/>
        </w:rPr>
        <w:t>Visitas de inspección, análisis de datos, estudios y cuantas actuaciones informativas se consideren procedentes.</w:t>
      </w:r>
    </w:p>
    <w:p w14:paraId="3B4EC615" w14:textId="3C6B28BB" w:rsidR="008C6F6D" w:rsidRPr="008C6F6D" w:rsidRDefault="008C6F6D" w:rsidP="008C6F6D">
      <w:pPr>
        <w:pStyle w:val="Prrafodelista"/>
        <w:numPr>
          <w:ilvl w:val="0"/>
          <w:numId w:val="11"/>
        </w:numPr>
        <w:spacing w:line="276" w:lineRule="auto"/>
        <w:jc w:val="both"/>
        <w:rPr>
          <w:rFonts w:ascii="Times New Roman" w:hAnsi="Times New Roman" w:cs="Times New Roman"/>
        </w:rPr>
      </w:pPr>
      <w:r w:rsidRPr="008C6F6D">
        <w:rPr>
          <w:rFonts w:ascii="Times New Roman" w:hAnsi="Times New Roman" w:cs="Times New Roman"/>
        </w:rPr>
        <w:t>Recabar cuantos antecedentes, informes, documentos, expedientes y datos necesite para su eficaz desarrollo.</w:t>
      </w:r>
    </w:p>
    <w:p w14:paraId="40339FDC" w14:textId="7134A255" w:rsidR="00813777" w:rsidRPr="008C6F6D" w:rsidRDefault="008C6F6D" w:rsidP="008C6F6D">
      <w:pPr>
        <w:pStyle w:val="Prrafodelista"/>
        <w:numPr>
          <w:ilvl w:val="0"/>
          <w:numId w:val="11"/>
        </w:numPr>
        <w:spacing w:line="276" w:lineRule="auto"/>
        <w:jc w:val="both"/>
        <w:rPr>
          <w:rFonts w:ascii="Times New Roman" w:hAnsi="Times New Roman" w:cs="Times New Roman"/>
        </w:rPr>
      </w:pPr>
      <w:r w:rsidRPr="008C6F6D">
        <w:rPr>
          <w:rFonts w:ascii="Times New Roman" w:hAnsi="Times New Roman" w:cs="Times New Roman"/>
        </w:rPr>
        <w:t xml:space="preserve">Dar trámite de audiencia a la persona física u órgano o unidad afectada sobre los que versa la información. </w:t>
      </w:r>
    </w:p>
    <w:p w14:paraId="6BEE2376" w14:textId="55E9A6BD" w:rsidR="00813777" w:rsidRDefault="00913E68" w:rsidP="00913E68">
      <w:pPr>
        <w:pStyle w:val="Default"/>
        <w:spacing w:line="276" w:lineRule="auto"/>
        <w:jc w:val="both"/>
        <w:rPr>
          <w:rFonts w:ascii="Times New Roman" w:hAnsi="Times New Roman" w:cs="Times New Roman"/>
          <w:sz w:val="22"/>
          <w:szCs w:val="22"/>
        </w:rPr>
      </w:pPr>
      <w:r w:rsidRPr="00913E68">
        <w:rPr>
          <w:rFonts w:ascii="Times New Roman" w:hAnsi="Times New Roman" w:cs="Times New Roman"/>
          <w:sz w:val="22"/>
          <w:szCs w:val="22"/>
        </w:rPr>
        <w:t>En todo caso, s</w:t>
      </w:r>
      <w:r w:rsidR="00813777" w:rsidRPr="00913E68">
        <w:rPr>
          <w:rFonts w:ascii="Times New Roman" w:hAnsi="Times New Roman" w:cs="Times New Roman"/>
          <w:sz w:val="22"/>
          <w:szCs w:val="22"/>
        </w:rPr>
        <w:t xml:space="preserve">e exigirá el respeto a la presunción de inocencia y al honor de las personas afectadas, </w:t>
      </w:r>
      <w:r>
        <w:rPr>
          <w:rFonts w:ascii="Times New Roman" w:hAnsi="Times New Roman" w:cs="Times New Roman"/>
          <w:sz w:val="22"/>
          <w:szCs w:val="22"/>
        </w:rPr>
        <w:t>reconociéndose</w:t>
      </w:r>
      <w:r w:rsidR="00813777" w:rsidRPr="00913E68">
        <w:rPr>
          <w:rFonts w:ascii="Times New Roman" w:hAnsi="Times New Roman" w:cs="Times New Roman"/>
          <w:sz w:val="22"/>
          <w:szCs w:val="22"/>
        </w:rPr>
        <w:t xml:space="preserve"> el derecho de las </w:t>
      </w:r>
      <w:r>
        <w:rPr>
          <w:rFonts w:ascii="Times New Roman" w:hAnsi="Times New Roman" w:cs="Times New Roman"/>
          <w:sz w:val="22"/>
          <w:szCs w:val="22"/>
        </w:rPr>
        <w:t>éstas</w:t>
      </w:r>
      <w:r w:rsidR="00813777" w:rsidRPr="00913E68">
        <w:rPr>
          <w:rFonts w:ascii="Times New Roman" w:hAnsi="Times New Roman" w:cs="Times New Roman"/>
          <w:sz w:val="22"/>
          <w:szCs w:val="22"/>
        </w:rPr>
        <w:t xml:space="preserve"> a que se les informe de las acciones u omisiones que se les atribuyen de manera sucinta, a ser oídas en cualquier momento, así como a informarles del tratamiento de sus datos personales. Dicha comunicación tendrá lugar en el tiempo y forma que se considere adecuado para garantizar el buen fin de la investigación.</w:t>
      </w:r>
    </w:p>
    <w:p w14:paraId="21CF2DF4" w14:textId="77777777" w:rsidR="00790D87" w:rsidRDefault="00790D87" w:rsidP="00913E68">
      <w:pPr>
        <w:pStyle w:val="Default"/>
        <w:spacing w:line="276" w:lineRule="auto"/>
        <w:jc w:val="both"/>
        <w:rPr>
          <w:rFonts w:ascii="Times New Roman" w:hAnsi="Times New Roman" w:cs="Times New Roman"/>
          <w:sz w:val="22"/>
          <w:szCs w:val="22"/>
        </w:rPr>
      </w:pPr>
    </w:p>
    <w:p w14:paraId="2A441838" w14:textId="7FEB235D" w:rsidR="00790D87" w:rsidRDefault="00790D87" w:rsidP="00913E6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La instrucción del procedimiento podrá ser asumida directamente por el/la </w:t>
      </w:r>
      <w:proofErr w:type="gramStart"/>
      <w:r>
        <w:rPr>
          <w:rFonts w:ascii="Times New Roman" w:hAnsi="Times New Roman" w:cs="Times New Roman"/>
          <w:sz w:val="22"/>
          <w:szCs w:val="22"/>
        </w:rPr>
        <w:t>Responsable</w:t>
      </w:r>
      <w:proofErr w:type="gramEnd"/>
      <w:r>
        <w:rPr>
          <w:rFonts w:ascii="Times New Roman" w:hAnsi="Times New Roman" w:cs="Times New Roman"/>
          <w:sz w:val="22"/>
          <w:szCs w:val="22"/>
        </w:rPr>
        <w:t xml:space="preserve"> del Servicio o por una persona en quien éste/a delegue denominada “instructor/a”. </w:t>
      </w:r>
    </w:p>
    <w:p w14:paraId="2A7EBAA3" w14:textId="77777777" w:rsidR="00813777" w:rsidRDefault="00813777" w:rsidP="00EE1A3C">
      <w:pPr>
        <w:spacing w:line="276" w:lineRule="auto"/>
        <w:jc w:val="both"/>
        <w:rPr>
          <w:rFonts w:ascii="Times New Roman" w:hAnsi="Times New Roman" w:cs="Times New Roman"/>
        </w:rPr>
      </w:pPr>
    </w:p>
    <w:p w14:paraId="17EA289D" w14:textId="2585BF8C" w:rsidR="00E018B9" w:rsidRDefault="00E018B9" w:rsidP="00E018B9">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3.2.</w:t>
      </w:r>
      <w:r>
        <w:rPr>
          <w:rFonts w:ascii="Times New Roman" w:hAnsi="Times New Roman" w:cs="Times New Roman"/>
          <w:b/>
          <w:bCs/>
          <w:color w:val="1F3864" w:themeColor="accent1" w:themeShade="80"/>
        </w:rPr>
        <w:t>4</w:t>
      </w:r>
      <w:r w:rsidRPr="00225BD8">
        <w:rPr>
          <w:rFonts w:ascii="Times New Roman" w:hAnsi="Times New Roman" w:cs="Times New Roman"/>
          <w:b/>
          <w:bCs/>
          <w:color w:val="1F3864" w:themeColor="accent1" w:themeShade="80"/>
        </w:rPr>
        <w:t xml:space="preserve">. </w:t>
      </w:r>
      <w:r>
        <w:rPr>
          <w:rFonts w:ascii="Times New Roman" w:hAnsi="Times New Roman" w:cs="Times New Roman"/>
          <w:b/>
          <w:bCs/>
          <w:color w:val="1F3864" w:themeColor="accent1" w:themeShade="80"/>
        </w:rPr>
        <w:t xml:space="preserve">Finalización de las </w:t>
      </w:r>
      <w:proofErr w:type="gramStart"/>
      <w:r>
        <w:rPr>
          <w:rFonts w:ascii="Times New Roman" w:hAnsi="Times New Roman" w:cs="Times New Roman"/>
          <w:b/>
          <w:bCs/>
          <w:color w:val="1F3864" w:themeColor="accent1" w:themeShade="80"/>
        </w:rPr>
        <w:t>actuaciones</w:t>
      </w:r>
      <w:r w:rsidRPr="00225BD8">
        <w:rPr>
          <w:rFonts w:ascii="Times New Roman" w:hAnsi="Times New Roman" w:cs="Times New Roman"/>
          <w:b/>
          <w:bCs/>
          <w:color w:val="1F3864" w:themeColor="accent1" w:themeShade="80"/>
        </w:rPr>
        <w:t>.-</w:t>
      </w:r>
      <w:proofErr w:type="gramEnd"/>
      <w:r w:rsidRPr="00225BD8">
        <w:rPr>
          <w:rFonts w:ascii="Times New Roman" w:hAnsi="Times New Roman" w:cs="Times New Roman"/>
          <w:b/>
          <w:bCs/>
          <w:color w:val="1F3864" w:themeColor="accent1" w:themeShade="80"/>
        </w:rPr>
        <w:t xml:space="preserve"> </w:t>
      </w:r>
    </w:p>
    <w:p w14:paraId="155A5E95" w14:textId="77777777" w:rsidR="00E018B9" w:rsidRPr="00E018B9" w:rsidRDefault="00E018B9" w:rsidP="00E018B9">
      <w:pPr>
        <w:spacing w:line="276" w:lineRule="auto"/>
        <w:jc w:val="both"/>
        <w:rPr>
          <w:rFonts w:ascii="Times New Roman" w:hAnsi="Times New Roman" w:cs="Times New Roman"/>
        </w:rPr>
      </w:pPr>
      <w:r w:rsidRPr="00E018B9">
        <w:rPr>
          <w:rFonts w:ascii="Times New Roman" w:hAnsi="Times New Roman" w:cs="Times New Roman"/>
        </w:rPr>
        <w:lastRenderedPageBreak/>
        <w:t>Una vez realizadas todas las actuaciones de investigación, el instructor emitirá informe-propuesta con el siguiente contenido:</w:t>
      </w:r>
    </w:p>
    <w:p w14:paraId="46EB2942" w14:textId="38FCBB83" w:rsidR="00E018B9" w:rsidRPr="00E018B9" w:rsidRDefault="00E018B9" w:rsidP="00E018B9">
      <w:pPr>
        <w:pStyle w:val="Prrafodelista"/>
        <w:numPr>
          <w:ilvl w:val="0"/>
          <w:numId w:val="12"/>
        </w:numPr>
        <w:spacing w:line="276" w:lineRule="auto"/>
        <w:jc w:val="both"/>
        <w:rPr>
          <w:rFonts w:ascii="Times New Roman" w:hAnsi="Times New Roman" w:cs="Times New Roman"/>
        </w:rPr>
      </w:pPr>
      <w:r w:rsidRPr="00E018B9">
        <w:rPr>
          <w:rFonts w:ascii="Times New Roman" w:hAnsi="Times New Roman" w:cs="Times New Roman"/>
        </w:rPr>
        <w:t>Una exposición de los hechos relatados junto con el código de identificación de la comunicación</w:t>
      </w:r>
      <w:r w:rsidR="00790D87">
        <w:rPr>
          <w:rFonts w:ascii="Times New Roman" w:hAnsi="Times New Roman" w:cs="Times New Roman"/>
        </w:rPr>
        <w:t>, si lo tuviera,</w:t>
      </w:r>
      <w:r w:rsidRPr="00E018B9">
        <w:rPr>
          <w:rFonts w:ascii="Times New Roman" w:hAnsi="Times New Roman" w:cs="Times New Roman"/>
        </w:rPr>
        <w:t xml:space="preserve"> y la fecha de registro.</w:t>
      </w:r>
    </w:p>
    <w:p w14:paraId="469AAC7B" w14:textId="4E799EE1" w:rsidR="00E018B9" w:rsidRPr="00E018B9" w:rsidRDefault="00E018B9" w:rsidP="00E018B9">
      <w:pPr>
        <w:pStyle w:val="Prrafodelista"/>
        <w:numPr>
          <w:ilvl w:val="0"/>
          <w:numId w:val="12"/>
        </w:numPr>
        <w:spacing w:line="276" w:lineRule="auto"/>
        <w:jc w:val="both"/>
        <w:rPr>
          <w:rFonts w:ascii="Times New Roman" w:hAnsi="Times New Roman" w:cs="Times New Roman"/>
        </w:rPr>
      </w:pPr>
      <w:r w:rsidRPr="00E018B9">
        <w:rPr>
          <w:rFonts w:ascii="Times New Roman" w:hAnsi="Times New Roman" w:cs="Times New Roman"/>
        </w:rPr>
        <w:t>La clasificación de la comunicación a efectos de conocer su prioridad o no en su tramitación.</w:t>
      </w:r>
    </w:p>
    <w:p w14:paraId="36D7CCEA" w14:textId="5729E743" w:rsidR="00E018B9" w:rsidRPr="00E018B9" w:rsidRDefault="00E018B9" w:rsidP="00E018B9">
      <w:pPr>
        <w:pStyle w:val="Prrafodelista"/>
        <w:numPr>
          <w:ilvl w:val="0"/>
          <w:numId w:val="12"/>
        </w:numPr>
        <w:spacing w:line="276" w:lineRule="auto"/>
        <w:jc w:val="both"/>
        <w:rPr>
          <w:rFonts w:ascii="Times New Roman" w:hAnsi="Times New Roman" w:cs="Times New Roman"/>
        </w:rPr>
      </w:pPr>
      <w:r w:rsidRPr="00E018B9">
        <w:rPr>
          <w:rFonts w:ascii="Times New Roman" w:hAnsi="Times New Roman" w:cs="Times New Roman"/>
        </w:rPr>
        <w:t>Las actuaciones realizadas con el fin de esclarecer los hechos.</w:t>
      </w:r>
    </w:p>
    <w:p w14:paraId="0FDD0BDF" w14:textId="7A51EF6D" w:rsidR="00E018B9" w:rsidRPr="00E018B9" w:rsidRDefault="00E018B9" w:rsidP="00E018B9">
      <w:pPr>
        <w:pStyle w:val="Prrafodelista"/>
        <w:numPr>
          <w:ilvl w:val="0"/>
          <w:numId w:val="12"/>
        </w:numPr>
        <w:spacing w:line="276" w:lineRule="auto"/>
        <w:jc w:val="both"/>
        <w:rPr>
          <w:rFonts w:ascii="Times New Roman" w:hAnsi="Times New Roman" w:cs="Times New Roman"/>
        </w:rPr>
      </w:pPr>
      <w:r w:rsidRPr="00E018B9">
        <w:rPr>
          <w:rFonts w:ascii="Times New Roman" w:hAnsi="Times New Roman" w:cs="Times New Roman"/>
        </w:rPr>
        <w:t>Las conclusiones alcanzadas en la instrucción y la valoración de las diligencias y de los indicios que las sustentan, indicando la propuesta de actuaciones a llevar a cabo.</w:t>
      </w:r>
    </w:p>
    <w:p w14:paraId="2E1D1BD7" w14:textId="77777777" w:rsidR="00E018B9" w:rsidRPr="00E018B9" w:rsidRDefault="00E018B9" w:rsidP="00E018B9">
      <w:pPr>
        <w:spacing w:line="276" w:lineRule="auto"/>
        <w:jc w:val="both"/>
        <w:rPr>
          <w:rFonts w:ascii="Times New Roman" w:hAnsi="Times New Roman" w:cs="Times New Roman"/>
        </w:rPr>
      </w:pPr>
      <w:r w:rsidRPr="00E018B9">
        <w:rPr>
          <w:rFonts w:ascii="Times New Roman" w:hAnsi="Times New Roman" w:cs="Times New Roman"/>
        </w:rPr>
        <w:t>Tras dicho informe, la persona Responsable del Sistema Interno de Información adoptará alguna de las siguientes decisiones:</w:t>
      </w:r>
    </w:p>
    <w:p w14:paraId="2DC1D8EE" w14:textId="3B6F2BC4" w:rsidR="00E018B9" w:rsidRPr="00790D87" w:rsidRDefault="00E018B9" w:rsidP="00790D87">
      <w:pPr>
        <w:pStyle w:val="Prrafodelista"/>
        <w:numPr>
          <w:ilvl w:val="0"/>
          <w:numId w:val="14"/>
        </w:numPr>
        <w:spacing w:line="276" w:lineRule="auto"/>
        <w:jc w:val="both"/>
        <w:rPr>
          <w:rFonts w:ascii="Times New Roman" w:hAnsi="Times New Roman" w:cs="Times New Roman"/>
        </w:rPr>
      </w:pPr>
      <w:r w:rsidRPr="00790D87">
        <w:rPr>
          <w:rFonts w:ascii="Times New Roman" w:hAnsi="Times New Roman" w:cs="Times New Roman"/>
          <w:u w:val="single"/>
        </w:rPr>
        <w:t>Archivo del expediente</w:t>
      </w:r>
      <w:r w:rsidRPr="00790D87">
        <w:rPr>
          <w:rFonts w:ascii="Times New Roman" w:hAnsi="Times New Roman" w:cs="Times New Roman"/>
        </w:rPr>
        <w:t xml:space="preserve">, que será notificado al informante y, en su caso, a la persona afectada. </w:t>
      </w:r>
    </w:p>
    <w:p w14:paraId="00ABE36E" w14:textId="7BE874E5" w:rsidR="00E018B9" w:rsidRPr="00790D87" w:rsidRDefault="00E018B9" w:rsidP="00790D87">
      <w:pPr>
        <w:pStyle w:val="Prrafodelista"/>
        <w:numPr>
          <w:ilvl w:val="0"/>
          <w:numId w:val="14"/>
        </w:numPr>
        <w:spacing w:line="276" w:lineRule="auto"/>
        <w:jc w:val="both"/>
        <w:rPr>
          <w:rFonts w:ascii="Times New Roman" w:hAnsi="Times New Roman" w:cs="Times New Roman"/>
        </w:rPr>
      </w:pPr>
      <w:r w:rsidRPr="00790D87">
        <w:rPr>
          <w:rFonts w:ascii="Times New Roman" w:hAnsi="Times New Roman" w:cs="Times New Roman"/>
          <w:u w:val="single"/>
        </w:rPr>
        <w:t>Remisión al Ministerio Fiscal</w:t>
      </w:r>
      <w:r w:rsidRPr="00790D87">
        <w:rPr>
          <w:rFonts w:ascii="Times New Roman" w:hAnsi="Times New Roman" w:cs="Times New Roman"/>
        </w:rPr>
        <w:t xml:space="preserve"> si, pese a no apreciar inicialmente indicios de que los hechos pudieran revestir el carácter de delito, así resultase del curso de la instrucción. Si el delito afectase a los intereses financieros de la Unión Europea, se remitirá a la Fiscalía Europea.</w:t>
      </w:r>
    </w:p>
    <w:p w14:paraId="5D409294" w14:textId="6D18E151" w:rsidR="00E018B9" w:rsidRPr="00790D87" w:rsidRDefault="00E018B9" w:rsidP="00790D87">
      <w:pPr>
        <w:pStyle w:val="Prrafodelista"/>
        <w:numPr>
          <w:ilvl w:val="0"/>
          <w:numId w:val="14"/>
        </w:numPr>
        <w:spacing w:line="276" w:lineRule="auto"/>
        <w:jc w:val="both"/>
        <w:rPr>
          <w:rFonts w:ascii="Times New Roman" w:hAnsi="Times New Roman" w:cs="Times New Roman"/>
        </w:rPr>
      </w:pPr>
      <w:r w:rsidRPr="00790D87">
        <w:rPr>
          <w:rFonts w:ascii="Times New Roman" w:hAnsi="Times New Roman" w:cs="Times New Roman"/>
          <w:u w:val="single"/>
        </w:rPr>
        <w:t>Traslado</w:t>
      </w:r>
      <w:r w:rsidRPr="00790D87">
        <w:rPr>
          <w:rFonts w:ascii="Times New Roman" w:hAnsi="Times New Roman" w:cs="Times New Roman"/>
        </w:rPr>
        <w:t xml:space="preserve"> de todo lo actuado a la autoridad competente, para su tramitación.</w:t>
      </w:r>
    </w:p>
    <w:p w14:paraId="11442AA3" w14:textId="17BB459C" w:rsidR="00E018B9" w:rsidRPr="00790D87" w:rsidRDefault="00E018B9" w:rsidP="00790D87">
      <w:pPr>
        <w:pStyle w:val="Prrafodelista"/>
        <w:numPr>
          <w:ilvl w:val="0"/>
          <w:numId w:val="14"/>
        </w:numPr>
        <w:spacing w:line="276" w:lineRule="auto"/>
        <w:jc w:val="both"/>
        <w:rPr>
          <w:rFonts w:ascii="Times New Roman" w:hAnsi="Times New Roman" w:cs="Times New Roman"/>
        </w:rPr>
      </w:pPr>
      <w:r w:rsidRPr="00790D87">
        <w:rPr>
          <w:rFonts w:ascii="Times New Roman" w:hAnsi="Times New Roman" w:cs="Times New Roman"/>
          <w:u w:val="single"/>
        </w:rPr>
        <w:t>Inicio de procedimiento administrativo correspondiente</w:t>
      </w:r>
      <w:r w:rsidRPr="00790D87">
        <w:rPr>
          <w:rFonts w:ascii="Times New Roman" w:hAnsi="Times New Roman" w:cs="Times New Roman"/>
        </w:rPr>
        <w:t>, si la naturaleza de los hechos y de las actuaciones así lo determinan.</w:t>
      </w:r>
    </w:p>
    <w:p w14:paraId="09E8E725" w14:textId="0E361C94" w:rsidR="00790D87" w:rsidRDefault="00790D87" w:rsidP="00EE1A3C">
      <w:pPr>
        <w:spacing w:line="276" w:lineRule="auto"/>
        <w:jc w:val="both"/>
        <w:rPr>
          <w:rFonts w:ascii="Times New Roman" w:hAnsi="Times New Roman" w:cs="Times New Roman"/>
        </w:rPr>
      </w:pPr>
      <w:r>
        <w:rPr>
          <w:rFonts w:ascii="Times New Roman" w:hAnsi="Times New Roman" w:cs="Times New Roman"/>
        </w:rPr>
        <w:t xml:space="preserve">En el supuesto de que el proceso de instrucción fuera desarrollado directamente por el propio </w:t>
      </w:r>
      <w:proofErr w:type="gramStart"/>
      <w:r>
        <w:rPr>
          <w:rFonts w:ascii="Times New Roman" w:hAnsi="Times New Roman" w:cs="Times New Roman"/>
        </w:rPr>
        <w:t>Responsable</w:t>
      </w:r>
      <w:proofErr w:type="gramEnd"/>
      <w:r>
        <w:rPr>
          <w:rFonts w:ascii="Times New Roman" w:hAnsi="Times New Roman" w:cs="Times New Roman"/>
        </w:rPr>
        <w:t xml:space="preserve"> del Servicio, será éste quien incluya en el informe que deberá emitir tras la investigación correspondiente, su valoración y decisión definitiva, en base a los supuestos expuestos en el párrafo anterior. </w:t>
      </w:r>
    </w:p>
    <w:p w14:paraId="3CC8D376" w14:textId="77777777" w:rsidR="00AC099C" w:rsidRDefault="00AC099C" w:rsidP="00AC099C">
      <w:pPr>
        <w:spacing w:line="276" w:lineRule="auto"/>
        <w:jc w:val="both"/>
        <w:rPr>
          <w:rFonts w:ascii="Times New Roman" w:hAnsi="Times New Roman" w:cs="Times New Roman"/>
          <w:b/>
          <w:bCs/>
          <w:color w:val="1F3864" w:themeColor="accent1" w:themeShade="80"/>
        </w:rPr>
      </w:pPr>
    </w:p>
    <w:p w14:paraId="0EEDC46C" w14:textId="21B9B019" w:rsidR="00AC099C" w:rsidRDefault="00AC099C" w:rsidP="00AC099C">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3.2.</w:t>
      </w:r>
      <w:r>
        <w:rPr>
          <w:rFonts w:ascii="Times New Roman" w:hAnsi="Times New Roman" w:cs="Times New Roman"/>
          <w:b/>
          <w:bCs/>
          <w:color w:val="1F3864" w:themeColor="accent1" w:themeShade="80"/>
        </w:rPr>
        <w:t>5</w:t>
      </w:r>
      <w:r w:rsidRPr="00225BD8">
        <w:rPr>
          <w:rFonts w:ascii="Times New Roman" w:hAnsi="Times New Roman" w:cs="Times New Roman"/>
          <w:b/>
          <w:bCs/>
          <w:color w:val="1F3864" w:themeColor="accent1" w:themeShade="80"/>
        </w:rPr>
        <w:t xml:space="preserve">. </w:t>
      </w:r>
      <w:r>
        <w:rPr>
          <w:rFonts w:ascii="Times New Roman" w:hAnsi="Times New Roman" w:cs="Times New Roman"/>
          <w:b/>
          <w:bCs/>
          <w:color w:val="1F3864" w:themeColor="accent1" w:themeShade="80"/>
        </w:rPr>
        <w:t xml:space="preserve">Duración máxima del </w:t>
      </w:r>
      <w:proofErr w:type="gramStart"/>
      <w:r>
        <w:rPr>
          <w:rFonts w:ascii="Times New Roman" w:hAnsi="Times New Roman" w:cs="Times New Roman"/>
          <w:b/>
          <w:bCs/>
          <w:color w:val="1F3864" w:themeColor="accent1" w:themeShade="80"/>
        </w:rPr>
        <w:t>proceso</w:t>
      </w:r>
      <w:r w:rsidRPr="00225BD8">
        <w:rPr>
          <w:rFonts w:ascii="Times New Roman" w:hAnsi="Times New Roman" w:cs="Times New Roman"/>
          <w:b/>
          <w:bCs/>
          <w:color w:val="1F3864" w:themeColor="accent1" w:themeShade="80"/>
        </w:rPr>
        <w:t>.-</w:t>
      </w:r>
      <w:proofErr w:type="gramEnd"/>
      <w:r w:rsidRPr="00225BD8">
        <w:rPr>
          <w:rFonts w:ascii="Times New Roman" w:hAnsi="Times New Roman" w:cs="Times New Roman"/>
          <w:b/>
          <w:bCs/>
          <w:color w:val="1F3864" w:themeColor="accent1" w:themeShade="80"/>
        </w:rPr>
        <w:t xml:space="preserve"> </w:t>
      </w:r>
    </w:p>
    <w:p w14:paraId="1A91F7E5" w14:textId="01B94F5B" w:rsidR="00E018B9" w:rsidRDefault="00AC099C" w:rsidP="00EE1A3C">
      <w:pPr>
        <w:spacing w:line="276" w:lineRule="auto"/>
        <w:jc w:val="both"/>
        <w:rPr>
          <w:rFonts w:ascii="Times New Roman" w:hAnsi="Times New Roman" w:cs="Times New Roman"/>
          <w:color w:val="000000"/>
          <w:kern w:val="0"/>
        </w:rPr>
      </w:pPr>
      <w:r w:rsidRPr="00AC099C">
        <w:rPr>
          <w:rFonts w:ascii="Times New Roman" w:hAnsi="Times New Roman" w:cs="Times New Roman"/>
          <w:color w:val="000000"/>
          <w:kern w:val="0"/>
        </w:rPr>
        <w:t>La duración máxima del procedimiento no excederá de 3 meses a contar desde la fecha de remisión del acuse de recibo o, si no se remitió, desde que haya transcurrido el plazo de siete días naturales desde la presentación de la comunicación, salvo casos de especial complejidad que requieran una ampliación del plazo, en cuyo caso, este se podrá extender hasta un máximo de otros tres meses adicionales.</w:t>
      </w:r>
    </w:p>
    <w:p w14:paraId="29291577" w14:textId="77777777" w:rsidR="00E22A6E" w:rsidRDefault="00E22A6E" w:rsidP="00EE1A3C">
      <w:pPr>
        <w:spacing w:line="276" w:lineRule="auto"/>
        <w:jc w:val="both"/>
        <w:rPr>
          <w:rFonts w:ascii="Times New Roman" w:hAnsi="Times New Roman" w:cs="Times New Roman"/>
          <w:color w:val="000000"/>
          <w:kern w:val="0"/>
        </w:rPr>
      </w:pPr>
    </w:p>
    <w:p w14:paraId="10808BF3" w14:textId="44EC2873" w:rsidR="00EE4EF5" w:rsidRDefault="00EE4EF5" w:rsidP="00EE4EF5">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3.</w:t>
      </w:r>
      <w:r w:rsidR="00EC5A83">
        <w:rPr>
          <w:rFonts w:ascii="Times New Roman" w:hAnsi="Times New Roman" w:cs="Times New Roman"/>
          <w:b/>
          <w:bCs/>
          <w:color w:val="1F3864" w:themeColor="accent1" w:themeShade="80"/>
        </w:rPr>
        <w:t>3</w:t>
      </w:r>
      <w:r w:rsidRPr="00225BD8">
        <w:rPr>
          <w:rFonts w:ascii="Times New Roman" w:hAnsi="Times New Roman" w:cs="Times New Roman"/>
          <w:b/>
          <w:bCs/>
          <w:color w:val="1F3864" w:themeColor="accent1" w:themeShade="80"/>
        </w:rPr>
        <w:t xml:space="preserve">. </w:t>
      </w:r>
      <w:r w:rsidR="00EC5A83">
        <w:rPr>
          <w:rFonts w:ascii="Times New Roman" w:hAnsi="Times New Roman" w:cs="Times New Roman"/>
          <w:b/>
          <w:bCs/>
          <w:color w:val="1F3864" w:themeColor="accent1" w:themeShade="80"/>
        </w:rPr>
        <w:t xml:space="preserve">PROTECCIÓN DE INFORMANTES Y PERSONAS </w:t>
      </w:r>
      <w:proofErr w:type="gramStart"/>
      <w:r w:rsidR="00EC5A83">
        <w:rPr>
          <w:rFonts w:ascii="Times New Roman" w:hAnsi="Times New Roman" w:cs="Times New Roman"/>
          <w:b/>
          <w:bCs/>
          <w:color w:val="1F3864" w:themeColor="accent1" w:themeShade="80"/>
        </w:rPr>
        <w:t>AFECTADAS</w:t>
      </w:r>
      <w:r w:rsidRPr="00225BD8">
        <w:rPr>
          <w:rFonts w:ascii="Times New Roman" w:hAnsi="Times New Roman" w:cs="Times New Roman"/>
          <w:b/>
          <w:bCs/>
          <w:color w:val="1F3864" w:themeColor="accent1" w:themeShade="80"/>
        </w:rPr>
        <w:t>.-</w:t>
      </w:r>
      <w:proofErr w:type="gramEnd"/>
      <w:r w:rsidRPr="00225BD8">
        <w:rPr>
          <w:rFonts w:ascii="Times New Roman" w:hAnsi="Times New Roman" w:cs="Times New Roman"/>
          <w:b/>
          <w:bCs/>
          <w:color w:val="1F3864" w:themeColor="accent1" w:themeShade="80"/>
        </w:rPr>
        <w:t xml:space="preserve"> </w:t>
      </w:r>
    </w:p>
    <w:p w14:paraId="67C31584" w14:textId="04A347B1" w:rsidR="00CE65D9" w:rsidRPr="00CE65D9" w:rsidRDefault="00CE65D9" w:rsidP="00CE65D9">
      <w:pPr>
        <w:spacing w:line="276"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Los informantes</w:t>
      </w:r>
      <w:r w:rsidRPr="00CE65D9">
        <w:rPr>
          <w:rFonts w:ascii="Times New Roman" w:hAnsi="Times New Roman" w:cs="Times New Roman"/>
          <w:color w:val="000000"/>
          <w:kern w:val="0"/>
        </w:rPr>
        <w:t xml:space="preserve"> tendrán derecho a </w:t>
      </w:r>
      <w:r>
        <w:rPr>
          <w:rFonts w:ascii="Times New Roman" w:hAnsi="Times New Roman" w:cs="Times New Roman"/>
          <w:color w:val="000000"/>
          <w:kern w:val="0"/>
        </w:rPr>
        <w:t xml:space="preserve">preservar su identidad, </w:t>
      </w:r>
      <w:r w:rsidRPr="00CE65D9">
        <w:rPr>
          <w:rFonts w:ascii="Times New Roman" w:hAnsi="Times New Roman" w:cs="Times New Roman"/>
          <w:color w:val="000000"/>
          <w:kern w:val="0"/>
        </w:rPr>
        <w:t>exceptuándose la comunicación que pudiera efectuarse a la Autoridad judicial, al Ministerio Fiscal o a la autoridad administrativa competente en el marco de una investigación penal, disciplinaria o sancionadora</w:t>
      </w:r>
      <w:r>
        <w:rPr>
          <w:rFonts w:ascii="Times New Roman" w:hAnsi="Times New Roman" w:cs="Times New Roman"/>
          <w:color w:val="000000"/>
          <w:kern w:val="0"/>
        </w:rPr>
        <w:t xml:space="preserve">. </w:t>
      </w:r>
    </w:p>
    <w:p w14:paraId="2F840A53" w14:textId="7F166D69" w:rsidR="00CE65D9" w:rsidRPr="00CE65D9" w:rsidRDefault="00CE65D9" w:rsidP="00CE65D9">
      <w:pPr>
        <w:spacing w:line="276" w:lineRule="auto"/>
        <w:jc w:val="both"/>
        <w:rPr>
          <w:rFonts w:ascii="Times New Roman" w:hAnsi="Times New Roman" w:cs="Times New Roman"/>
          <w:color w:val="000000"/>
          <w:kern w:val="0"/>
        </w:rPr>
      </w:pPr>
      <w:r>
        <w:rPr>
          <w:rFonts w:ascii="Times New Roman" w:hAnsi="Times New Roman" w:cs="Times New Roman"/>
          <w:color w:val="000000"/>
          <w:kern w:val="0"/>
        </w:rPr>
        <w:t>En este sentido, l</w:t>
      </w:r>
      <w:r w:rsidRPr="00CE65D9">
        <w:rPr>
          <w:rFonts w:ascii="Times New Roman" w:hAnsi="Times New Roman" w:cs="Times New Roman"/>
          <w:color w:val="000000"/>
          <w:kern w:val="0"/>
        </w:rPr>
        <w:t>as personas que comuniquen o revelen infracciones de las previstas en el ámbito material de aplicación tendrán derecho a protección siempre que concurran las circunstancias siguientes:</w:t>
      </w:r>
    </w:p>
    <w:p w14:paraId="778CE76B" w14:textId="77777777" w:rsidR="00CE65D9" w:rsidRPr="00CE65D9" w:rsidRDefault="00CE65D9" w:rsidP="00CE65D9">
      <w:pPr>
        <w:spacing w:line="276" w:lineRule="auto"/>
        <w:ind w:left="426"/>
        <w:jc w:val="both"/>
        <w:rPr>
          <w:rFonts w:ascii="Times New Roman" w:hAnsi="Times New Roman" w:cs="Times New Roman"/>
          <w:color w:val="000000"/>
          <w:kern w:val="0"/>
        </w:rPr>
      </w:pPr>
      <w:r w:rsidRPr="00CE65D9">
        <w:rPr>
          <w:rFonts w:ascii="Times New Roman" w:hAnsi="Times New Roman" w:cs="Times New Roman"/>
          <w:color w:val="000000"/>
          <w:kern w:val="0"/>
        </w:rPr>
        <w:t>i.</w:t>
      </w:r>
      <w:r w:rsidRPr="00CE65D9">
        <w:rPr>
          <w:rFonts w:ascii="Times New Roman" w:hAnsi="Times New Roman" w:cs="Times New Roman"/>
          <w:color w:val="000000"/>
          <w:kern w:val="0"/>
        </w:rPr>
        <w:tab/>
        <w:t>Tengan motivos razonables para pensar que la información referida es veraz en el momento de la comunicación o revelación, aun cuando no aporten pruebas concluyentes, y que la citada información entra dentro del ámbito de aplicación de la ley.</w:t>
      </w:r>
    </w:p>
    <w:p w14:paraId="7396E8D5" w14:textId="77777777" w:rsidR="00CE65D9" w:rsidRPr="00CE65D9" w:rsidRDefault="00CE65D9" w:rsidP="00CE65D9">
      <w:pPr>
        <w:spacing w:line="276" w:lineRule="auto"/>
        <w:ind w:left="426"/>
        <w:jc w:val="both"/>
        <w:rPr>
          <w:rFonts w:ascii="Times New Roman" w:hAnsi="Times New Roman" w:cs="Times New Roman"/>
          <w:color w:val="000000"/>
          <w:kern w:val="0"/>
        </w:rPr>
      </w:pPr>
      <w:proofErr w:type="spellStart"/>
      <w:r w:rsidRPr="00CE65D9">
        <w:rPr>
          <w:rFonts w:ascii="Times New Roman" w:hAnsi="Times New Roman" w:cs="Times New Roman"/>
          <w:color w:val="000000"/>
          <w:kern w:val="0"/>
        </w:rPr>
        <w:t>ii</w:t>
      </w:r>
      <w:proofErr w:type="spellEnd"/>
      <w:r w:rsidRPr="00CE65D9">
        <w:rPr>
          <w:rFonts w:ascii="Times New Roman" w:hAnsi="Times New Roman" w:cs="Times New Roman"/>
          <w:color w:val="000000"/>
          <w:kern w:val="0"/>
        </w:rPr>
        <w:t>.</w:t>
      </w:r>
      <w:r w:rsidRPr="00CE65D9">
        <w:rPr>
          <w:rFonts w:ascii="Times New Roman" w:hAnsi="Times New Roman" w:cs="Times New Roman"/>
          <w:color w:val="000000"/>
          <w:kern w:val="0"/>
        </w:rPr>
        <w:tab/>
        <w:t>La comunicación o revelación se haya realizado conforme a los requerimientos previstos en la ley.</w:t>
      </w:r>
    </w:p>
    <w:p w14:paraId="7F6F220B" w14:textId="77777777" w:rsidR="00CE65D9" w:rsidRPr="00CE65D9" w:rsidRDefault="00CE65D9" w:rsidP="00CE65D9">
      <w:p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Quedan expresamente excluidos de la protección prevista en esta ley aquellas personas que comuniquen o revelen:</w:t>
      </w:r>
    </w:p>
    <w:p w14:paraId="657A0B23" w14:textId="7101F3F9" w:rsidR="00CE65D9" w:rsidRPr="00CE65D9" w:rsidRDefault="00CE65D9" w:rsidP="00CE65D9">
      <w:pPr>
        <w:pStyle w:val="Prrafodelista"/>
        <w:numPr>
          <w:ilvl w:val="0"/>
          <w:numId w:val="16"/>
        </w:num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Informaciones contenidas en comunicaciones que hayan sido inadmitidas por algún canal interno de información o por la Autoridad Independiente de Protección del Informante</w:t>
      </w:r>
      <w:r>
        <w:rPr>
          <w:rFonts w:ascii="Times New Roman" w:hAnsi="Times New Roman" w:cs="Times New Roman"/>
          <w:color w:val="000000"/>
          <w:kern w:val="0"/>
        </w:rPr>
        <w:t xml:space="preserve"> (</w:t>
      </w:r>
      <w:r w:rsidRPr="00CE65D9">
        <w:rPr>
          <w:rFonts w:ascii="Times New Roman" w:hAnsi="Times New Roman" w:cs="Times New Roman"/>
          <w:color w:val="000000"/>
          <w:kern w:val="0"/>
        </w:rPr>
        <w:t>A.A.I.</w:t>
      </w:r>
      <w:r>
        <w:rPr>
          <w:rFonts w:ascii="Times New Roman" w:hAnsi="Times New Roman" w:cs="Times New Roman"/>
          <w:color w:val="000000"/>
          <w:kern w:val="0"/>
        </w:rPr>
        <w:t>).</w:t>
      </w:r>
    </w:p>
    <w:p w14:paraId="160A2365" w14:textId="43DDA41E" w:rsidR="00CE65D9" w:rsidRPr="00CE65D9" w:rsidRDefault="00CE65D9" w:rsidP="00CE65D9">
      <w:pPr>
        <w:pStyle w:val="Prrafodelista"/>
        <w:numPr>
          <w:ilvl w:val="0"/>
          <w:numId w:val="16"/>
        </w:num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Informaciones vinculadas a reclamaciones sobre conflictos interpersonales o que afecten únicamente al informante y a las personas a las que se refiera la comunicación o revelación.</w:t>
      </w:r>
    </w:p>
    <w:p w14:paraId="1DFC9FD4" w14:textId="311D2CEB" w:rsidR="00CE65D9" w:rsidRPr="00CE65D9" w:rsidRDefault="00CE65D9" w:rsidP="00CE65D9">
      <w:pPr>
        <w:pStyle w:val="Prrafodelista"/>
        <w:numPr>
          <w:ilvl w:val="0"/>
          <w:numId w:val="16"/>
        </w:num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Informaciones que ya estén completamente disponibles para el público o que constituyan meros rumores.</w:t>
      </w:r>
    </w:p>
    <w:p w14:paraId="7F8C3C16" w14:textId="2EF2920B" w:rsidR="00CE65D9" w:rsidRPr="00CE65D9" w:rsidRDefault="00CE65D9" w:rsidP="00CE65D9">
      <w:pPr>
        <w:pStyle w:val="Prrafodelista"/>
        <w:numPr>
          <w:ilvl w:val="0"/>
          <w:numId w:val="16"/>
        </w:num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Informaciones que se refieran a acciones u omisiones no comprendidas en el artículo 2 de la Ley 2/2023, de 20 de febrero.</w:t>
      </w:r>
    </w:p>
    <w:p w14:paraId="41EA2169" w14:textId="0CA309DE" w:rsidR="00CE65D9" w:rsidRPr="00CE65D9" w:rsidRDefault="00CE65D9" w:rsidP="00CE65D9">
      <w:pPr>
        <w:spacing w:line="276" w:lineRule="auto"/>
        <w:jc w:val="both"/>
        <w:rPr>
          <w:rFonts w:ascii="Times New Roman" w:hAnsi="Times New Roman" w:cs="Times New Roman"/>
          <w:color w:val="000000"/>
          <w:kern w:val="0"/>
        </w:rPr>
      </w:pPr>
      <w:r>
        <w:rPr>
          <w:rFonts w:ascii="Times New Roman" w:hAnsi="Times New Roman" w:cs="Times New Roman"/>
          <w:color w:val="000000"/>
          <w:kern w:val="0"/>
        </w:rPr>
        <w:t>Asimismo, gozan del derecho de protección l</w:t>
      </w:r>
      <w:r w:rsidRPr="00CE65D9">
        <w:rPr>
          <w:rFonts w:ascii="Times New Roman" w:hAnsi="Times New Roman" w:cs="Times New Roman"/>
          <w:color w:val="000000"/>
          <w:kern w:val="0"/>
        </w:rPr>
        <w:t xml:space="preserve">as personas que hayan comunicado o revelado públicamente información sobre acciones u omisiones de forma anónima pero que posteriormente hayan sido identificadas y cumplan las condiciones previstas en la ley, </w:t>
      </w:r>
    </w:p>
    <w:p w14:paraId="6AD5255D" w14:textId="77777777" w:rsidR="00CE65D9" w:rsidRDefault="00CE65D9" w:rsidP="00CE65D9">
      <w:pPr>
        <w:spacing w:line="276" w:lineRule="auto"/>
        <w:jc w:val="both"/>
        <w:rPr>
          <w:rFonts w:ascii="Times New Roman" w:hAnsi="Times New Roman" w:cs="Times New Roman"/>
          <w:color w:val="000000"/>
          <w:kern w:val="0"/>
        </w:rPr>
      </w:pPr>
      <w:r>
        <w:rPr>
          <w:rFonts w:ascii="Times New Roman" w:hAnsi="Times New Roman" w:cs="Times New Roman"/>
          <w:color w:val="000000"/>
          <w:kern w:val="0"/>
        </w:rPr>
        <w:t>L</w:t>
      </w:r>
      <w:r w:rsidRPr="00CE65D9">
        <w:rPr>
          <w:rFonts w:ascii="Times New Roman" w:hAnsi="Times New Roman" w:cs="Times New Roman"/>
          <w:color w:val="000000"/>
          <w:kern w:val="0"/>
        </w:rPr>
        <w:t xml:space="preserve">as comunicaciones </w:t>
      </w:r>
      <w:r>
        <w:rPr>
          <w:rFonts w:ascii="Times New Roman" w:hAnsi="Times New Roman" w:cs="Times New Roman"/>
          <w:color w:val="000000"/>
          <w:kern w:val="0"/>
        </w:rPr>
        <w:t xml:space="preserve">que falten a la verdad serán </w:t>
      </w:r>
      <w:r w:rsidRPr="00CE65D9">
        <w:rPr>
          <w:rFonts w:ascii="Times New Roman" w:hAnsi="Times New Roman" w:cs="Times New Roman"/>
          <w:color w:val="000000"/>
          <w:kern w:val="0"/>
        </w:rPr>
        <w:t>constitutiv</w:t>
      </w:r>
      <w:r>
        <w:rPr>
          <w:rFonts w:ascii="Times New Roman" w:hAnsi="Times New Roman" w:cs="Times New Roman"/>
          <w:color w:val="000000"/>
          <w:kern w:val="0"/>
        </w:rPr>
        <w:t>as</w:t>
      </w:r>
      <w:r w:rsidRPr="00CE65D9">
        <w:rPr>
          <w:rFonts w:ascii="Times New Roman" w:hAnsi="Times New Roman" w:cs="Times New Roman"/>
          <w:color w:val="000000"/>
          <w:kern w:val="0"/>
        </w:rPr>
        <w:t xml:space="preserve"> de infracción muy grave</w:t>
      </w:r>
      <w:r>
        <w:rPr>
          <w:rFonts w:ascii="Times New Roman" w:hAnsi="Times New Roman" w:cs="Times New Roman"/>
          <w:color w:val="000000"/>
          <w:kern w:val="0"/>
        </w:rPr>
        <w:t xml:space="preserve"> al decir del art. 63 de la ley 2/2023, de 20 de febrero. </w:t>
      </w:r>
    </w:p>
    <w:p w14:paraId="7ADA60B7" w14:textId="66B20B3F" w:rsidR="00C278CB" w:rsidRDefault="00C278CB" w:rsidP="00C278CB">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3.</w:t>
      </w:r>
      <w:r>
        <w:rPr>
          <w:rFonts w:ascii="Times New Roman" w:hAnsi="Times New Roman" w:cs="Times New Roman"/>
          <w:b/>
          <w:bCs/>
          <w:color w:val="1F3864" w:themeColor="accent1" w:themeShade="80"/>
        </w:rPr>
        <w:t>4</w:t>
      </w:r>
      <w:r w:rsidRPr="00225BD8">
        <w:rPr>
          <w:rFonts w:ascii="Times New Roman" w:hAnsi="Times New Roman" w:cs="Times New Roman"/>
          <w:b/>
          <w:bCs/>
          <w:color w:val="1F3864" w:themeColor="accent1" w:themeShade="80"/>
        </w:rPr>
        <w:t xml:space="preserve">. </w:t>
      </w:r>
      <w:r>
        <w:rPr>
          <w:rFonts w:ascii="Times New Roman" w:hAnsi="Times New Roman" w:cs="Times New Roman"/>
          <w:b/>
          <w:bCs/>
          <w:color w:val="1F3864" w:themeColor="accent1" w:themeShade="80"/>
        </w:rPr>
        <w:t xml:space="preserve">PROHIBICIÓN DE REPRESALIAS Y MEDIDAS DE </w:t>
      </w:r>
      <w:proofErr w:type="gramStart"/>
      <w:r>
        <w:rPr>
          <w:rFonts w:ascii="Times New Roman" w:hAnsi="Times New Roman" w:cs="Times New Roman"/>
          <w:b/>
          <w:bCs/>
          <w:color w:val="1F3864" w:themeColor="accent1" w:themeShade="80"/>
        </w:rPr>
        <w:t>PROTECCIÓN</w:t>
      </w:r>
      <w:r w:rsidRPr="00225BD8">
        <w:rPr>
          <w:rFonts w:ascii="Times New Roman" w:hAnsi="Times New Roman" w:cs="Times New Roman"/>
          <w:b/>
          <w:bCs/>
          <w:color w:val="1F3864" w:themeColor="accent1" w:themeShade="80"/>
        </w:rPr>
        <w:t>.-</w:t>
      </w:r>
      <w:proofErr w:type="gramEnd"/>
      <w:r w:rsidRPr="00225BD8">
        <w:rPr>
          <w:rFonts w:ascii="Times New Roman" w:hAnsi="Times New Roman" w:cs="Times New Roman"/>
          <w:b/>
          <w:bCs/>
          <w:color w:val="1F3864" w:themeColor="accent1" w:themeShade="80"/>
        </w:rPr>
        <w:t xml:space="preserve"> </w:t>
      </w:r>
    </w:p>
    <w:p w14:paraId="4A2AE102" w14:textId="77777777" w:rsidR="00A91C7A" w:rsidRDefault="00CE65D9" w:rsidP="00CE65D9">
      <w:p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 xml:space="preserve">El Sistema establece el principio de protección del informante, prohibiendo expresamente cualquier acto, amenaza o tentativa de represalia contra la persona informante. </w:t>
      </w:r>
    </w:p>
    <w:p w14:paraId="3E14214C" w14:textId="2758432A" w:rsidR="00CE65D9" w:rsidRPr="00CE65D9" w:rsidRDefault="00CE65D9" w:rsidP="00CE65D9">
      <w:pPr>
        <w:spacing w:line="276" w:lineRule="auto"/>
        <w:jc w:val="both"/>
        <w:rPr>
          <w:rFonts w:ascii="Times New Roman" w:hAnsi="Times New Roman" w:cs="Times New Roman"/>
          <w:color w:val="000000"/>
          <w:kern w:val="0"/>
        </w:rPr>
      </w:pPr>
      <w:r w:rsidRPr="00CE65D9">
        <w:rPr>
          <w:rFonts w:ascii="Times New Roman" w:hAnsi="Times New Roman" w:cs="Times New Roman"/>
          <w:color w:val="000000"/>
          <w:kern w:val="0"/>
        </w:rPr>
        <w:t xml:space="preserve">Se entiende por represalia cualesquiera actos u omisiones que estén prohibidos por la ley, o que, de forma directa o indirecta, supongan un trato desfavorable </w:t>
      </w:r>
      <w:r w:rsidR="00A91C7A">
        <w:rPr>
          <w:rFonts w:ascii="Times New Roman" w:hAnsi="Times New Roman" w:cs="Times New Roman"/>
          <w:color w:val="000000"/>
          <w:kern w:val="0"/>
        </w:rPr>
        <w:t xml:space="preserve">a la persona informante, situándola en una situación de </w:t>
      </w:r>
      <w:r w:rsidRPr="00CE65D9">
        <w:rPr>
          <w:rFonts w:ascii="Times New Roman" w:hAnsi="Times New Roman" w:cs="Times New Roman"/>
          <w:color w:val="000000"/>
          <w:kern w:val="0"/>
        </w:rPr>
        <w:t>desventaja particular en el contexto laboral o profesional.</w:t>
      </w:r>
      <w:r w:rsidR="00A91C7A">
        <w:rPr>
          <w:rFonts w:ascii="Times New Roman" w:hAnsi="Times New Roman" w:cs="Times New Roman"/>
          <w:color w:val="000000"/>
          <w:kern w:val="0"/>
        </w:rPr>
        <w:t xml:space="preserve"> En este sentido, se consideran represalias las enunciadas en el art.</w:t>
      </w:r>
      <w:r w:rsidRPr="00CE65D9">
        <w:rPr>
          <w:rFonts w:ascii="Times New Roman" w:hAnsi="Times New Roman" w:cs="Times New Roman"/>
          <w:color w:val="000000"/>
          <w:kern w:val="0"/>
        </w:rPr>
        <w:t xml:space="preserve"> 36.3 de la Ley 2/2023, de 20 de febrero</w:t>
      </w:r>
      <w:r w:rsidR="00A4242D">
        <w:rPr>
          <w:rFonts w:ascii="Times New Roman" w:hAnsi="Times New Roman" w:cs="Times New Roman"/>
          <w:color w:val="000000"/>
          <w:kern w:val="0"/>
        </w:rPr>
        <w:t xml:space="preserve">; siendo </w:t>
      </w:r>
      <w:r w:rsidR="00A4242D">
        <w:rPr>
          <w:rFonts w:ascii="Times New Roman" w:hAnsi="Times New Roman" w:cs="Times New Roman"/>
          <w:color w:val="000000"/>
          <w:kern w:val="0"/>
        </w:rPr>
        <w:lastRenderedPageBreak/>
        <w:t xml:space="preserve">así que el legislador desarrolló </w:t>
      </w:r>
      <w:proofErr w:type="gramStart"/>
      <w:r w:rsidR="00A4242D">
        <w:rPr>
          <w:rFonts w:ascii="Times New Roman" w:hAnsi="Times New Roman" w:cs="Times New Roman"/>
          <w:color w:val="000000"/>
          <w:kern w:val="0"/>
        </w:rPr>
        <w:t>una conjunto</w:t>
      </w:r>
      <w:proofErr w:type="gramEnd"/>
      <w:r w:rsidR="00A4242D">
        <w:rPr>
          <w:rFonts w:ascii="Times New Roman" w:hAnsi="Times New Roman" w:cs="Times New Roman"/>
          <w:color w:val="000000"/>
          <w:kern w:val="0"/>
        </w:rPr>
        <w:t xml:space="preserve"> de medidas de protección del informante que a su vez se contemplan en los arts. 37, 38 y 39 de la Ley, y cuya aplicación se extiende a este procedimiento.</w:t>
      </w:r>
    </w:p>
    <w:p w14:paraId="5364BA8C" w14:textId="77777777" w:rsidR="00E22A6E" w:rsidRDefault="00E22A6E" w:rsidP="00EE1A3C">
      <w:pPr>
        <w:spacing w:line="276" w:lineRule="auto"/>
        <w:jc w:val="both"/>
        <w:rPr>
          <w:rFonts w:ascii="Times New Roman" w:hAnsi="Times New Roman" w:cs="Times New Roman"/>
        </w:rPr>
      </w:pPr>
    </w:p>
    <w:p w14:paraId="51F64BE2" w14:textId="65D58C41" w:rsidR="00A4242D" w:rsidRDefault="00A4242D" w:rsidP="00A4242D">
      <w:pPr>
        <w:spacing w:line="276" w:lineRule="auto"/>
        <w:jc w:val="both"/>
        <w:rPr>
          <w:rFonts w:ascii="Times New Roman" w:hAnsi="Times New Roman" w:cs="Times New Roman"/>
          <w:b/>
          <w:bCs/>
          <w:color w:val="1F3864" w:themeColor="accent1" w:themeShade="80"/>
        </w:rPr>
      </w:pPr>
      <w:r w:rsidRPr="00225BD8">
        <w:rPr>
          <w:rFonts w:ascii="Times New Roman" w:hAnsi="Times New Roman" w:cs="Times New Roman"/>
          <w:b/>
          <w:bCs/>
          <w:color w:val="1F3864" w:themeColor="accent1" w:themeShade="80"/>
        </w:rPr>
        <w:t>3.</w:t>
      </w:r>
      <w:r>
        <w:rPr>
          <w:rFonts w:ascii="Times New Roman" w:hAnsi="Times New Roman" w:cs="Times New Roman"/>
          <w:b/>
          <w:bCs/>
          <w:color w:val="1F3864" w:themeColor="accent1" w:themeShade="80"/>
        </w:rPr>
        <w:t>5</w:t>
      </w:r>
      <w:r w:rsidRPr="00225BD8">
        <w:rPr>
          <w:rFonts w:ascii="Times New Roman" w:hAnsi="Times New Roman" w:cs="Times New Roman"/>
          <w:b/>
          <w:bCs/>
          <w:color w:val="1F3864" w:themeColor="accent1" w:themeShade="80"/>
        </w:rPr>
        <w:t xml:space="preserve">. </w:t>
      </w:r>
      <w:r>
        <w:rPr>
          <w:rFonts w:ascii="Times New Roman" w:hAnsi="Times New Roman" w:cs="Times New Roman"/>
          <w:b/>
          <w:bCs/>
          <w:color w:val="1F3864" w:themeColor="accent1" w:themeShade="80"/>
        </w:rPr>
        <w:t xml:space="preserve">DEBER DE </w:t>
      </w:r>
      <w:proofErr w:type="gramStart"/>
      <w:r>
        <w:rPr>
          <w:rFonts w:ascii="Times New Roman" w:hAnsi="Times New Roman" w:cs="Times New Roman"/>
          <w:b/>
          <w:bCs/>
          <w:color w:val="1F3864" w:themeColor="accent1" w:themeShade="80"/>
        </w:rPr>
        <w:t>COLABORACIÓN</w:t>
      </w:r>
      <w:r w:rsidRPr="00225BD8">
        <w:rPr>
          <w:rFonts w:ascii="Times New Roman" w:hAnsi="Times New Roman" w:cs="Times New Roman"/>
          <w:b/>
          <w:bCs/>
          <w:color w:val="1F3864" w:themeColor="accent1" w:themeShade="80"/>
        </w:rPr>
        <w:t>.-</w:t>
      </w:r>
      <w:proofErr w:type="gramEnd"/>
      <w:r w:rsidRPr="00225BD8">
        <w:rPr>
          <w:rFonts w:ascii="Times New Roman" w:hAnsi="Times New Roman" w:cs="Times New Roman"/>
          <w:b/>
          <w:bCs/>
          <w:color w:val="1F3864" w:themeColor="accent1" w:themeShade="80"/>
        </w:rPr>
        <w:t xml:space="preserve"> </w:t>
      </w:r>
    </w:p>
    <w:p w14:paraId="6B4149A6" w14:textId="72EDE58D" w:rsidR="004B4B47" w:rsidRDefault="00A4242D" w:rsidP="004B4B47">
      <w:pPr>
        <w:spacing w:line="276" w:lineRule="auto"/>
        <w:jc w:val="both"/>
        <w:rPr>
          <w:rFonts w:ascii="Times New Roman" w:hAnsi="Times New Roman" w:cs="Times New Roman"/>
          <w:color w:val="000000"/>
          <w:kern w:val="0"/>
        </w:rPr>
      </w:pPr>
      <w:r>
        <w:rPr>
          <w:rFonts w:ascii="Times New Roman" w:hAnsi="Times New Roman" w:cs="Times New Roman"/>
        </w:rPr>
        <w:t xml:space="preserve">La norma que resulta de aplicación, esto es, la ya mencionada </w:t>
      </w:r>
      <w:r w:rsidRPr="004B4B47">
        <w:rPr>
          <w:rFonts w:ascii="Times New Roman" w:hAnsi="Times New Roman" w:cs="Times New Roman"/>
          <w:color w:val="000000"/>
          <w:kern w:val="0"/>
        </w:rPr>
        <w:t>Ley 2/2023, de 20 de febrero</w:t>
      </w:r>
      <w:r>
        <w:rPr>
          <w:rFonts w:ascii="Times New Roman" w:hAnsi="Times New Roman" w:cs="Times New Roman"/>
          <w:color w:val="000000"/>
          <w:kern w:val="0"/>
        </w:rPr>
        <w:t xml:space="preserve">, impone que </w:t>
      </w:r>
      <w:r w:rsidRPr="004B4B47">
        <w:rPr>
          <w:rFonts w:ascii="Times New Roman" w:hAnsi="Times New Roman" w:cs="Times New Roman"/>
          <w:color w:val="000000"/>
          <w:kern w:val="0"/>
        </w:rPr>
        <w:t>todas las personas naturales o</w:t>
      </w:r>
      <w:r>
        <w:rPr>
          <w:rFonts w:ascii="Times New Roman" w:hAnsi="Times New Roman" w:cs="Times New Roman"/>
          <w:color w:val="000000"/>
          <w:kern w:val="0"/>
        </w:rPr>
        <w:t xml:space="preserve"> </w:t>
      </w:r>
      <w:r w:rsidRPr="004B4B47">
        <w:rPr>
          <w:rFonts w:ascii="Times New Roman" w:hAnsi="Times New Roman" w:cs="Times New Roman"/>
          <w:color w:val="000000"/>
          <w:kern w:val="0"/>
        </w:rPr>
        <w:t>jurídicas, privadas o públicas, deberán colaborar con las autoridades competentes y estarán obligadas</w:t>
      </w:r>
      <w:r>
        <w:rPr>
          <w:rFonts w:ascii="Times New Roman" w:hAnsi="Times New Roman" w:cs="Times New Roman"/>
          <w:color w:val="000000"/>
          <w:kern w:val="0"/>
        </w:rPr>
        <w:t xml:space="preserve"> </w:t>
      </w:r>
      <w:r w:rsidRPr="004B4B47">
        <w:rPr>
          <w:rFonts w:ascii="Times New Roman" w:hAnsi="Times New Roman" w:cs="Times New Roman"/>
          <w:color w:val="000000"/>
          <w:kern w:val="0"/>
        </w:rPr>
        <w:t>a atender los requerimientos que se les dirijan para aportar documentación, datos o cualquier</w:t>
      </w:r>
      <w:r>
        <w:rPr>
          <w:rFonts w:ascii="Times New Roman" w:hAnsi="Times New Roman" w:cs="Times New Roman"/>
          <w:color w:val="000000"/>
          <w:kern w:val="0"/>
        </w:rPr>
        <w:t xml:space="preserve"> </w:t>
      </w:r>
      <w:r w:rsidRPr="004B4B47">
        <w:rPr>
          <w:rFonts w:ascii="Times New Roman" w:hAnsi="Times New Roman" w:cs="Times New Roman"/>
          <w:color w:val="000000"/>
          <w:kern w:val="0"/>
        </w:rPr>
        <w:t>información relacionada con los procedimientos que se estén tramitando, incluso los datos personales</w:t>
      </w:r>
      <w:r>
        <w:rPr>
          <w:rFonts w:ascii="Times New Roman" w:hAnsi="Times New Roman" w:cs="Times New Roman"/>
          <w:color w:val="000000"/>
          <w:kern w:val="0"/>
        </w:rPr>
        <w:t xml:space="preserve"> </w:t>
      </w:r>
      <w:r w:rsidRPr="004B4B47">
        <w:rPr>
          <w:rFonts w:ascii="Times New Roman" w:hAnsi="Times New Roman" w:cs="Times New Roman"/>
          <w:color w:val="000000"/>
          <w:kern w:val="0"/>
        </w:rPr>
        <w:t>que le fueran requeridos.</w:t>
      </w:r>
    </w:p>
    <w:p w14:paraId="42B35240" w14:textId="02BFB6FB" w:rsidR="004B4B47" w:rsidRDefault="00A4242D" w:rsidP="004B4B47">
      <w:pPr>
        <w:spacing w:line="276" w:lineRule="auto"/>
        <w:jc w:val="both"/>
        <w:rPr>
          <w:rFonts w:ascii="Times New Roman" w:hAnsi="Times New Roman" w:cs="Times New Roman"/>
          <w:color w:val="000000"/>
          <w:kern w:val="0"/>
        </w:rPr>
      </w:pPr>
      <w:r>
        <w:rPr>
          <w:rFonts w:ascii="Times New Roman" w:hAnsi="Times New Roman" w:cs="Times New Roman"/>
          <w:color w:val="000000"/>
          <w:kern w:val="0"/>
        </w:rPr>
        <w:t>De esta forma, l</w:t>
      </w:r>
      <w:r w:rsidR="004B4B47" w:rsidRPr="00CE65D9">
        <w:rPr>
          <w:rFonts w:ascii="Times New Roman" w:hAnsi="Times New Roman" w:cs="Times New Roman"/>
          <w:color w:val="000000"/>
          <w:kern w:val="0"/>
        </w:rPr>
        <w:t xml:space="preserve">a persona informante de </w:t>
      </w:r>
      <w:r w:rsidR="004B4B47">
        <w:rPr>
          <w:rFonts w:ascii="Times New Roman" w:hAnsi="Times New Roman" w:cs="Times New Roman"/>
          <w:color w:val="000000"/>
          <w:kern w:val="0"/>
        </w:rPr>
        <w:t>l</w:t>
      </w:r>
      <w:r w:rsidR="004B4B47" w:rsidRPr="00CE65D9">
        <w:rPr>
          <w:rFonts w:ascii="Times New Roman" w:hAnsi="Times New Roman" w:cs="Times New Roman"/>
          <w:color w:val="000000"/>
          <w:kern w:val="0"/>
        </w:rPr>
        <w:t>a existencia de una</w:t>
      </w:r>
      <w:r w:rsidR="004B4B47">
        <w:rPr>
          <w:rFonts w:ascii="Times New Roman" w:hAnsi="Times New Roman" w:cs="Times New Roman"/>
          <w:color w:val="000000"/>
          <w:kern w:val="0"/>
        </w:rPr>
        <w:t xml:space="preserve"> </w:t>
      </w:r>
      <w:r w:rsidR="004B4B47" w:rsidRPr="00CE65D9">
        <w:rPr>
          <w:rFonts w:ascii="Times New Roman" w:hAnsi="Times New Roman" w:cs="Times New Roman"/>
          <w:color w:val="000000"/>
          <w:kern w:val="0"/>
        </w:rPr>
        <w:t>infracción penal o administrativa</w:t>
      </w:r>
      <w:r w:rsidR="004B4B47">
        <w:rPr>
          <w:rFonts w:ascii="Times New Roman" w:hAnsi="Times New Roman" w:cs="Times New Roman"/>
          <w:color w:val="000000"/>
          <w:kern w:val="0"/>
        </w:rPr>
        <w:t>, no ostentará la condición</w:t>
      </w:r>
      <w:r w:rsidR="004B4B47" w:rsidRPr="00CE65D9">
        <w:rPr>
          <w:rFonts w:ascii="Times New Roman" w:hAnsi="Times New Roman" w:cs="Times New Roman"/>
          <w:color w:val="000000"/>
          <w:kern w:val="0"/>
        </w:rPr>
        <w:t xml:space="preserve"> de interesado, sino </w:t>
      </w:r>
      <w:r w:rsidR="004B4B47">
        <w:rPr>
          <w:rFonts w:ascii="Times New Roman" w:hAnsi="Times New Roman" w:cs="Times New Roman"/>
          <w:color w:val="000000"/>
          <w:kern w:val="0"/>
        </w:rPr>
        <w:t xml:space="preserve">antes bien, la </w:t>
      </w:r>
      <w:r w:rsidR="004B4B47" w:rsidRPr="00CE65D9">
        <w:rPr>
          <w:rFonts w:ascii="Times New Roman" w:hAnsi="Times New Roman" w:cs="Times New Roman"/>
          <w:color w:val="000000"/>
          <w:kern w:val="0"/>
        </w:rPr>
        <w:t>de colaborador con la</w:t>
      </w:r>
      <w:r w:rsidR="004B4B47">
        <w:rPr>
          <w:rFonts w:ascii="Times New Roman" w:hAnsi="Times New Roman" w:cs="Times New Roman"/>
          <w:color w:val="000000"/>
          <w:kern w:val="0"/>
        </w:rPr>
        <w:t xml:space="preserve"> </w:t>
      </w:r>
      <w:r w:rsidR="004B4B47" w:rsidRPr="00CE65D9">
        <w:rPr>
          <w:rFonts w:ascii="Times New Roman" w:hAnsi="Times New Roman" w:cs="Times New Roman"/>
          <w:color w:val="000000"/>
          <w:kern w:val="0"/>
        </w:rPr>
        <w:t>Administración.</w:t>
      </w:r>
    </w:p>
    <w:p w14:paraId="4A826BB1" w14:textId="77777777" w:rsidR="00D06B4C" w:rsidRPr="000C77DD" w:rsidRDefault="00D06B4C" w:rsidP="000C77DD">
      <w:pPr>
        <w:spacing w:line="276" w:lineRule="auto"/>
        <w:jc w:val="both"/>
        <w:rPr>
          <w:rFonts w:ascii="Times New Roman" w:hAnsi="Times New Roman" w:cs="Times New Roman"/>
          <w:b/>
          <w:bCs/>
          <w:color w:val="1F3864" w:themeColor="accent1" w:themeShade="80"/>
        </w:rPr>
      </w:pPr>
    </w:p>
    <w:sectPr w:rsidR="00D06B4C" w:rsidRPr="000C77DD" w:rsidSect="00094595">
      <w:headerReference w:type="default" r:id="rId9"/>
      <w:footerReference w:type="default" r:id="rId10"/>
      <w:headerReference w:type="firs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E1134" w14:textId="77777777" w:rsidR="005F77CE" w:rsidRDefault="005F77CE" w:rsidP="00A9556F">
      <w:pPr>
        <w:spacing w:after="0" w:line="240" w:lineRule="auto"/>
      </w:pPr>
      <w:r>
        <w:separator/>
      </w:r>
    </w:p>
  </w:endnote>
  <w:endnote w:type="continuationSeparator" w:id="0">
    <w:p w14:paraId="22501EEB" w14:textId="77777777" w:rsidR="005F77CE" w:rsidRDefault="005F77CE" w:rsidP="00A95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902639"/>
      <w:docPartObj>
        <w:docPartGallery w:val="Page Numbers (Bottom of Page)"/>
        <w:docPartUnique/>
      </w:docPartObj>
    </w:sdtPr>
    <w:sdtEndPr>
      <w:rPr>
        <w:rFonts w:ascii="Times New Roman" w:hAnsi="Times New Roman" w:cs="Times New Roman"/>
        <w:sz w:val="20"/>
        <w:szCs w:val="20"/>
      </w:rPr>
    </w:sdtEndPr>
    <w:sdtContent>
      <w:p w14:paraId="56DADCB1" w14:textId="6CC9C67F" w:rsidR="0020196D" w:rsidRPr="00B57754" w:rsidRDefault="0020196D">
        <w:pPr>
          <w:pStyle w:val="Piedepgina"/>
          <w:jc w:val="right"/>
          <w:rPr>
            <w:rFonts w:ascii="Times New Roman" w:hAnsi="Times New Roman" w:cs="Times New Roman"/>
            <w:sz w:val="20"/>
            <w:szCs w:val="20"/>
          </w:rPr>
        </w:pPr>
        <w:r w:rsidRPr="00B57754">
          <w:rPr>
            <w:rFonts w:ascii="Times New Roman" w:hAnsi="Times New Roman" w:cs="Times New Roman"/>
            <w:sz w:val="20"/>
            <w:szCs w:val="20"/>
          </w:rPr>
          <w:fldChar w:fldCharType="begin"/>
        </w:r>
        <w:r w:rsidRPr="00B57754">
          <w:rPr>
            <w:rFonts w:ascii="Times New Roman" w:hAnsi="Times New Roman" w:cs="Times New Roman"/>
            <w:sz w:val="20"/>
            <w:szCs w:val="20"/>
          </w:rPr>
          <w:instrText>PAGE   \* MERGEFORMAT</w:instrText>
        </w:r>
        <w:r w:rsidRPr="00B57754">
          <w:rPr>
            <w:rFonts w:ascii="Times New Roman" w:hAnsi="Times New Roman" w:cs="Times New Roman"/>
            <w:sz w:val="20"/>
            <w:szCs w:val="20"/>
          </w:rPr>
          <w:fldChar w:fldCharType="separate"/>
        </w:r>
        <w:r w:rsidRPr="00B57754">
          <w:rPr>
            <w:rFonts w:ascii="Times New Roman" w:hAnsi="Times New Roman" w:cs="Times New Roman"/>
            <w:sz w:val="20"/>
            <w:szCs w:val="20"/>
          </w:rPr>
          <w:t>2</w:t>
        </w:r>
        <w:r w:rsidRPr="00B57754">
          <w:rPr>
            <w:rFonts w:ascii="Times New Roman" w:hAnsi="Times New Roman" w:cs="Times New Roman"/>
            <w:sz w:val="20"/>
            <w:szCs w:val="20"/>
          </w:rPr>
          <w:fldChar w:fldCharType="end"/>
        </w:r>
      </w:p>
    </w:sdtContent>
  </w:sdt>
  <w:p w14:paraId="02751AA7" w14:textId="77777777" w:rsidR="0020196D" w:rsidRDefault="002019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DA2D5" w14:textId="77777777" w:rsidR="005F77CE" w:rsidRDefault="005F77CE" w:rsidP="00A9556F">
      <w:pPr>
        <w:spacing w:after="0" w:line="240" w:lineRule="auto"/>
      </w:pPr>
      <w:r>
        <w:separator/>
      </w:r>
    </w:p>
  </w:footnote>
  <w:footnote w:type="continuationSeparator" w:id="0">
    <w:p w14:paraId="52F8FD27" w14:textId="77777777" w:rsidR="005F77CE" w:rsidRDefault="005F77CE" w:rsidP="00A9556F">
      <w:pPr>
        <w:spacing w:after="0" w:line="240" w:lineRule="auto"/>
      </w:pPr>
      <w:r>
        <w:continuationSeparator/>
      </w:r>
    </w:p>
  </w:footnote>
  <w:footnote w:id="1">
    <w:p w14:paraId="194D27AD" w14:textId="42B4355F" w:rsidR="00C66C00" w:rsidRPr="00B57754" w:rsidRDefault="00C66C00" w:rsidP="00C66C00">
      <w:pPr>
        <w:pStyle w:val="Textonotapie"/>
        <w:jc w:val="both"/>
        <w:rPr>
          <w:rFonts w:ascii="Times New Roman" w:hAnsi="Times New Roman" w:cs="Times New Roman"/>
        </w:rPr>
      </w:pPr>
      <w:r w:rsidRPr="00B57754">
        <w:rPr>
          <w:rStyle w:val="Refdenotaalpie"/>
          <w:rFonts w:ascii="Times New Roman" w:hAnsi="Times New Roman" w:cs="Times New Roman"/>
        </w:rPr>
        <w:footnoteRef/>
      </w:r>
      <w:r w:rsidRPr="00B57754">
        <w:rPr>
          <w:rFonts w:ascii="Times New Roman" w:hAnsi="Times New Roman" w:cs="Times New Roman"/>
        </w:rPr>
        <w:t xml:space="preserve"> «</w:t>
      </w:r>
      <w:r w:rsidRPr="00B57754">
        <w:rPr>
          <w:rFonts w:ascii="Times New Roman" w:hAnsi="Times New Roman" w:cs="Times New Roman"/>
          <w:color w:val="000000"/>
          <w:sz w:val="18"/>
          <w:szCs w:val="18"/>
        </w:rPr>
        <w:t>A estos efectos, se entiende que la participación en el capital o en los derechos de voto correspondientes a acciones o participaciones es significativa cuando, por su proporción, permite a la persona que la posea tener capacidad de influencia en la persona jurídica participada». Art. 3.4.c) de La Ley 2/2023, de 20 de febrero.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5F414" w14:textId="58B13B2C" w:rsidR="002D08A1" w:rsidRPr="002D08A1" w:rsidRDefault="002D08A1" w:rsidP="002D08A1">
    <w:r>
      <w:t xml:space="preserve">                      </w:t>
    </w:r>
    <w:r>
      <w:rPr>
        <w:noProof/>
      </w:rPr>
      <w:drawing>
        <wp:inline distT="0" distB="0" distL="0" distR="0" wp14:anchorId="45FC19D0" wp14:editId="73772A82">
          <wp:extent cx="1781810" cy="12598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1781810" cy="1259840"/>
                  </a:xfrm>
                  <a:prstGeom prst="rect">
                    <a:avLst/>
                  </a:prstGeom>
                </pic:spPr>
              </pic:pic>
            </a:graphicData>
          </a:graphic>
        </wp:inline>
      </w:drawing>
    </w:r>
    <w:r>
      <w:t xml:space="preserve">          </w:t>
    </w:r>
    <w:r>
      <w:rPr>
        <w:noProof/>
      </w:rPr>
      <w:drawing>
        <wp:inline distT="0" distB="0" distL="0" distR="0" wp14:anchorId="3174DE99" wp14:editId="6B8C50F2">
          <wp:extent cx="1753235" cy="1233170"/>
          <wp:effectExtent l="0" t="0" r="0" b="0"/>
          <wp:docPr id="18078881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2"/>
                  <a:stretch>
                    <a:fillRect/>
                  </a:stretch>
                </pic:blipFill>
                <pic:spPr bwMode="auto">
                  <a:xfrm>
                    <a:off x="0" y="0"/>
                    <a:ext cx="1753235" cy="1233170"/>
                  </a:xfrm>
                  <a:prstGeom prst="rect">
                    <a:avLst/>
                  </a:prstGeom>
                </pic:spPr>
              </pic:pic>
            </a:graphicData>
          </a:graphic>
        </wp:inline>
      </w:drawing>
    </w:r>
    <w:r>
      <w:t xml:space="preserve">                                     </w:t>
    </w:r>
  </w:p>
  <w:p w14:paraId="0FD151B9" w14:textId="77777777" w:rsidR="002D08A1" w:rsidRPr="002D08A1" w:rsidRDefault="002D08A1" w:rsidP="002D08A1">
    <w:pPr>
      <w:jc w:val="center"/>
      <w:rPr>
        <w:b/>
        <w:bCs/>
        <w:color w:val="00599D"/>
      </w:rPr>
    </w:pPr>
    <w:r w:rsidRPr="002D08A1">
      <w:rPr>
        <w:rFonts w:ascii="Century Gothic" w:hAnsi="Century Gothic"/>
        <w:b/>
        <w:bCs/>
        <w:color w:val="00599D"/>
      </w:rPr>
      <w:t>FUNDACIÓN CANARIA GRAN CANARIA CONVENTION BUREAU</w:t>
    </w:r>
  </w:p>
  <w:p w14:paraId="28A11BA4" w14:textId="3A230FFD" w:rsidR="00A9556F" w:rsidRDefault="00A9556F" w:rsidP="00A9556F">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757F5" w14:textId="77777777" w:rsidR="002D08A1" w:rsidRPr="002D08A1" w:rsidRDefault="002D08A1" w:rsidP="002D08A1">
    <w:r>
      <w:t xml:space="preserve">                      </w:t>
    </w:r>
    <w:r>
      <w:rPr>
        <w:noProof/>
      </w:rPr>
      <w:drawing>
        <wp:inline distT="0" distB="0" distL="0" distR="0" wp14:anchorId="01706775" wp14:editId="503DAE06">
          <wp:extent cx="1781810" cy="1259840"/>
          <wp:effectExtent l="0" t="0" r="0" b="0"/>
          <wp:docPr id="1448627789" name="Imagen 144862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1781810" cy="1259840"/>
                  </a:xfrm>
                  <a:prstGeom prst="rect">
                    <a:avLst/>
                  </a:prstGeom>
                </pic:spPr>
              </pic:pic>
            </a:graphicData>
          </a:graphic>
        </wp:inline>
      </w:drawing>
    </w:r>
    <w:r>
      <w:t xml:space="preserve">          </w:t>
    </w:r>
    <w:r>
      <w:rPr>
        <w:noProof/>
      </w:rPr>
      <w:drawing>
        <wp:inline distT="0" distB="0" distL="0" distR="0" wp14:anchorId="6949F0B3" wp14:editId="54A3E422">
          <wp:extent cx="1753235" cy="1233170"/>
          <wp:effectExtent l="0" t="0" r="0" b="0"/>
          <wp:docPr id="201621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2"/>
                  <a:stretch>
                    <a:fillRect/>
                  </a:stretch>
                </pic:blipFill>
                <pic:spPr bwMode="auto">
                  <a:xfrm>
                    <a:off x="0" y="0"/>
                    <a:ext cx="1753235" cy="1233170"/>
                  </a:xfrm>
                  <a:prstGeom prst="rect">
                    <a:avLst/>
                  </a:prstGeom>
                </pic:spPr>
              </pic:pic>
            </a:graphicData>
          </a:graphic>
        </wp:inline>
      </w:drawing>
    </w:r>
    <w:r>
      <w:t xml:space="preserve">                                     </w:t>
    </w:r>
  </w:p>
  <w:p w14:paraId="2EC61DC2" w14:textId="77777777" w:rsidR="002D08A1" w:rsidRPr="002D08A1" w:rsidRDefault="002D08A1" w:rsidP="002D08A1">
    <w:pPr>
      <w:jc w:val="center"/>
      <w:rPr>
        <w:b/>
        <w:bCs/>
        <w:color w:val="00599D"/>
      </w:rPr>
    </w:pPr>
    <w:r w:rsidRPr="002D08A1">
      <w:rPr>
        <w:rFonts w:ascii="Century Gothic" w:hAnsi="Century Gothic"/>
        <w:b/>
        <w:bCs/>
        <w:color w:val="00599D"/>
      </w:rPr>
      <w:t>FUNDACIÓN CANARIA GRAN CANARIA CONVENTION BUREAU</w:t>
    </w:r>
  </w:p>
  <w:p w14:paraId="269421B7" w14:textId="77777777" w:rsidR="002D08A1" w:rsidRDefault="002D08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1F46"/>
    <w:multiLevelType w:val="multilevel"/>
    <w:tmpl w:val="015EB5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E737C8"/>
    <w:multiLevelType w:val="multilevel"/>
    <w:tmpl w:val="32BE185C"/>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29C13AB"/>
    <w:multiLevelType w:val="hybridMultilevel"/>
    <w:tmpl w:val="7E5048FA"/>
    <w:lvl w:ilvl="0" w:tplc="B27CED6A">
      <w:start w:val="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FC376E"/>
    <w:multiLevelType w:val="hybridMultilevel"/>
    <w:tmpl w:val="37540A7C"/>
    <w:lvl w:ilvl="0" w:tplc="DF70714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15:restartNumberingAfterBreak="0">
    <w:nsid w:val="1F3B41CD"/>
    <w:multiLevelType w:val="hybridMultilevel"/>
    <w:tmpl w:val="16AADB62"/>
    <w:lvl w:ilvl="0" w:tplc="0C0A0011">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 w15:restartNumberingAfterBreak="0">
    <w:nsid w:val="26096589"/>
    <w:multiLevelType w:val="hybridMultilevel"/>
    <w:tmpl w:val="04D25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BCD5E8D"/>
    <w:multiLevelType w:val="hybridMultilevel"/>
    <w:tmpl w:val="01F2F4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EC96CB5"/>
    <w:multiLevelType w:val="hybridMultilevel"/>
    <w:tmpl w:val="BD7E3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841ED6"/>
    <w:multiLevelType w:val="hybridMultilevel"/>
    <w:tmpl w:val="925C72D4"/>
    <w:lvl w:ilvl="0" w:tplc="CE2AE0D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6862BD8"/>
    <w:multiLevelType w:val="hybridMultilevel"/>
    <w:tmpl w:val="954AD2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AC75D0B"/>
    <w:multiLevelType w:val="multilevel"/>
    <w:tmpl w:val="7F46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0E4D5C"/>
    <w:multiLevelType w:val="hybridMultilevel"/>
    <w:tmpl w:val="EC286A78"/>
    <w:lvl w:ilvl="0" w:tplc="9F4CCA8C">
      <w:start w:val="2"/>
      <w:numFmt w:val="bullet"/>
      <w:lvlText w:val=""/>
      <w:lvlJc w:val="left"/>
      <w:pPr>
        <w:ind w:left="786" w:hanging="360"/>
      </w:pPr>
      <w:rPr>
        <w:rFonts w:ascii="Symbol" w:eastAsiaTheme="minorHAnsi" w:hAnsi="Symbol"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2" w15:restartNumberingAfterBreak="0">
    <w:nsid w:val="61D73B98"/>
    <w:multiLevelType w:val="hybridMultilevel"/>
    <w:tmpl w:val="08D2C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3B02A20"/>
    <w:multiLevelType w:val="multilevel"/>
    <w:tmpl w:val="A87E8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69939CB"/>
    <w:multiLevelType w:val="hybridMultilevel"/>
    <w:tmpl w:val="A086B8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F7A5E6E"/>
    <w:multiLevelType w:val="multilevel"/>
    <w:tmpl w:val="BA6C5D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4471312"/>
    <w:multiLevelType w:val="multilevel"/>
    <w:tmpl w:val="A87E8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D5E5C7F"/>
    <w:multiLevelType w:val="hybridMultilevel"/>
    <w:tmpl w:val="7C3472FE"/>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16cid:durableId="1033114561">
    <w:abstractNumId w:val="15"/>
  </w:num>
  <w:num w:numId="2" w16cid:durableId="423647671">
    <w:abstractNumId w:val="1"/>
  </w:num>
  <w:num w:numId="3" w16cid:durableId="390155503">
    <w:abstractNumId w:val="16"/>
  </w:num>
  <w:num w:numId="4" w16cid:durableId="594018440">
    <w:abstractNumId w:val="17"/>
  </w:num>
  <w:num w:numId="5" w16cid:durableId="2004045117">
    <w:abstractNumId w:val="3"/>
  </w:num>
  <w:num w:numId="6" w16cid:durableId="1526989101">
    <w:abstractNumId w:val="6"/>
  </w:num>
  <w:num w:numId="7" w16cid:durableId="2065250199">
    <w:abstractNumId w:val="0"/>
  </w:num>
  <w:num w:numId="8" w16cid:durableId="1475180213">
    <w:abstractNumId w:val="7"/>
  </w:num>
  <w:num w:numId="9" w16cid:durableId="1425760583">
    <w:abstractNumId w:val="13"/>
  </w:num>
  <w:num w:numId="10" w16cid:durableId="1009452816">
    <w:abstractNumId w:val="4"/>
  </w:num>
  <w:num w:numId="11" w16cid:durableId="143814805">
    <w:abstractNumId w:val="14"/>
  </w:num>
  <w:num w:numId="12" w16cid:durableId="1580408180">
    <w:abstractNumId w:val="5"/>
  </w:num>
  <w:num w:numId="13" w16cid:durableId="1216503966">
    <w:abstractNumId w:val="2"/>
  </w:num>
  <w:num w:numId="14" w16cid:durableId="1659797207">
    <w:abstractNumId w:val="9"/>
  </w:num>
  <w:num w:numId="15" w16cid:durableId="1376589343">
    <w:abstractNumId w:val="8"/>
  </w:num>
  <w:num w:numId="16" w16cid:durableId="1337658333">
    <w:abstractNumId w:val="12"/>
  </w:num>
  <w:num w:numId="17" w16cid:durableId="60061745">
    <w:abstractNumId w:val="11"/>
  </w:num>
  <w:num w:numId="18" w16cid:durableId="754011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6F"/>
    <w:rsid w:val="00015E6C"/>
    <w:rsid w:val="00094595"/>
    <w:rsid w:val="000A3E22"/>
    <w:rsid w:val="000C77DD"/>
    <w:rsid w:val="000E0A72"/>
    <w:rsid w:val="00101F93"/>
    <w:rsid w:val="00167D44"/>
    <w:rsid w:val="001A0EF1"/>
    <w:rsid w:val="001B4C63"/>
    <w:rsid w:val="001C35B6"/>
    <w:rsid w:val="001E41F8"/>
    <w:rsid w:val="001F0CBE"/>
    <w:rsid w:val="0020196D"/>
    <w:rsid w:val="00225BD8"/>
    <w:rsid w:val="00241AD7"/>
    <w:rsid w:val="002945A9"/>
    <w:rsid w:val="002D08A1"/>
    <w:rsid w:val="0031223E"/>
    <w:rsid w:val="00314692"/>
    <w:rsid w:val="00352CF0"/>
    <w:rsid w:val="0038643D"/>
    <w:rsid w:val="0039464E"/>
    <w:rsid w:val="00394C0D"/>
    <w:rsid w:val="003A475A"/>
    <w:rsid w:val="003B2619"/>
    <w:rsid w:val="003D15F2"/>
    <w:rsid w:val="004073D6"/>
    <w:rsid w:val="00410C55"/>
    <w:rsid w:val="00444B28"/>
    <w:rsid w:val="004568DD"/>
    <w:rsid w:val="00456AFB"/>
    <w:rsid w:val="0047653F"/>
    <w:rsid w:val="004924C4"/>
    <w:rsid w:val="004960E1"/>
    <w:rsid w:val="004B4B47"/>
    <w:rsid w:val="004B6F6F"/>
    <w:rsid w:val="004C7376"/>
    <w:rsid w:val="004E15B6"/>
    <w:rsid w:val="004F00AF"/>
    <w:rsid w:val="00533E97"/>
    <w:rsid w:val="005630ED"/>
    <w:rsid w:val="005F77CE"/>
    <w:rsid w:val="006105AD"/>
    <w:rsid w:val="00641746"/>
    <w:rsid w:val="00666ED6"/>
    <w:rsid w:val="006B454C"/>
    <w:rsid w:val="00734731"/>
    <w:rsid w:val="0076284A"/>
    <w:rsid w:val="007777D7"/>
    <w:rsid w:val="0078180D"/>
    <w:rsid w:val="00787AB1"/>
    <w:rsid w:val="00790D87"/>
    <w:rsid w:val="008021F0"/>
    <w:rsid w:val="00813777"/>
    <w:rsid w:val="00886768"/>
    <w:rsid w:val="00890B5F"/>
    <w:rsid w:val="008B7C5F"/>
    <w:rsid w:val="008C1826"/>
    <w:rsid w:val="008C6F6D"/>
    <w:rsid w:val="008F7225"/>
    <w:rsid w:val="0090397D"/>
    <w:rsid w:val="00913E68"/>
    <w:rsid w:val="00932F8D"/>
    <w:rsid w:val="0093450B"/>
    <w:rsid w:val="00955929"/>
    <w:rsid w:val="00956BBE"/>
    <w:rsid w:val="009671F7"/>
    <w:rsid w:val="00993FDD"/>
    <w:rsid w:val="009A4C3D"/>
    <w:rsid w:val="009C15F5"/>
    <w:rsid w:val="00A05922"/>
    <w:rsid w:val="00A12C30"/>
    <w:rsid w:val="00A4242D"/>
    <w:rsid w:val="00A91C7A"/>
    <w:rsid w:val="00A9556F"/>
    <w:rsid w:val="00AA3F55"/>
    <w:rsid w:val="00AB6860"/>
    <w:rsid w:val="00AC099C"/>
    <w:rsid w:val="00AD3A1D"/>
    <w:rsid w:val="00AF1DE0"/>
    <w:rsid w:val="00B21DC6"/>
    <w:rsid w:val="00B36B29"/>
    <w:rsid w:val="00B57754"/>
    <w:rsid w:val="00BA4B1A"/>
    <w:rsid w:val="00BB23DC"/>
    <w:rsid w:val="00C2173A"/>
    <w:rsid w:val="00C22030"/>
    <w:rsid w:val="00C27899"/>
    <w:rsid w:val="00C278CB"/>
    <w:rsid w:val="00C57F02"/>
    <w:rsid w:val="00C66C00"/>
    <w:rsid w:val="00CA1C05"/>
    <w:rsid w:val="00CE65D9"/>
    <w:rsid w:val="00CF074B"/>
    <w:rsid w:val="00CF3EAF"/>
    <w:rsid w:val="00D06B4C"/>
    <w:rsid w:val="00D12A19"/>
    <w:rsid w:val="00D41B38"/>
    <w:rsid w:val="00D829E2"/>
    <w:rsid w:val="00D83DB5"/>
    <w:rsid w:val="00DC1A36"/>
    <w:rsid w:val="00E018B9"/>
    <w:rsid w:val="00E22A6E"/>
    <w:rsid w:val="00E23143"/>
    <w:rsid w:val="00E509D8"/>
    <w:rsid w:val="00E54F03"/>
    <w:rsid w:val="00E55A9A"/>
    <w:rsid w:val="00E76E83"/>
    <w:rsid w:val="00E86BA2"/>
    <w:rsid w:val="00EC5A83"/>
    <w:rsid w:val="00EE1A3C"/>
    <w:rsid w:val="00EE1ACD"/>
    <w:rsid w:val="00EE4EF5"/>
    <w:rsid w:val="00EF73B6"/>
    <w:rsid w:val="00F664E7"/>
    <w:rsid w:val="00FB79E8"/>
    <w:rsid w:val="00FC0928"/>
    <w:rsid w:val="00FF64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0467"/>
  <w15:chartTrackingRefBased/>
  <w15:docId w15:val="{DA8824B4-5408-4048-9684-86C4D49A0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link w:val="Ttulo5Car"/>
    <w:uiPriority w:val="9"/>
    <w:qFormat/>
    <w:rsid w:val="00E509D8"/>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55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556F"/>
  </w:style>
  <w:style w:type="paragraph" w:styleId="Piedepgina">
    <w:name w:val="footer"/>
    <w:basedOn w:val="Normal"/>
    <w:link w:val="PiedepginaCar"/>
    <w:uiPriority w:val="99"/>
    <w:unhideWhenUsed/>
    <w:rsid w:val="00A955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556F"/>
  </w:style>
  <w:style w:type="paragraph" w:styleId="NormalWeb">
    <w:name w:val="Normal (Web)"/>
    <w:basedOn w:val="Normal"/>
    <w:uiPriority w:val="99"/>
    <w:unhideWhenUsed/>
    <w:rsid w:val="00956BBE"/>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parrafo">
    <w:name w:val="parrafo"/>
    <w:basedOn w:val="Normal"/>
    <w:rsid w:val="0020196D"/>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parrafo2">
    <w:name w:val="parrafo_2"/>
    <w:basedOn w:val="Normal"/>
    <w:rsid w:val="0020196D"/>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Textonotapie">
    <w:name w:val="footnote text"/>
    <w:basedOn w:val="Normal"/>
    <w:link w:val="TextonotapieCar"/>
    <w:uiPriority w:val="99"/>
    <w:semiHidden/>
    <w:unhideWhenUsed/>
    <w:rsid w:val="00C66C0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66C00"/>
    <w:rPr>
      <w:sz w:val="20"/>
      <w:szCs w:val="20"/>
    </w:rPr>
  </w:style>
  <w:style w:type="character" w:styleId="Refdenotaalpie">
    <w:name w:val="footnote reference"/>
    <w:basedOn w:val="Fuentedeprrafopredeter"/>
    <w:uiPriority w:val="99"/>
    <w:semiHidden/>
    <w:unhideWhenUsed/>
    <w:rsid w:val="00C66C00"/>
    <w:rPr>
      <w:vertAlign w:val="superscript"/>
    </w:rPr>
  </w:style>
  <w:style w:type="character" w:styleId="Hipervnculo">
    <w:name w:val="Hyperlink"/>
    <w:basedOn w:val="Fuentedeprrafopredeter"/>
    <w:uiPriority w:val="99"/>
    <w:unhideWhenUsed/>
    <w:rsid w:val="009671F7"/>
    <w:rPr>
      <w:color w:val="0563C1" w:themeColor="hyperlink"/>
      <w:u w:val="single"/>
    </w:rPr>
  </w:style>
  <w:style w:type="paragraph" w:customStyle="1" w:styleId="Default">
    <w:name w:val="Default"/>
    <w:rsid w:val="009671F7"/>
    <w:pPr>
      <w:autoSpaceDE w:val="0"/>
      <w:autoSpaceDN w:val="0"/>
      <w:adjustRightInd w:val="0"/>
      <w:spacing w:after="0" w:line="240" w:lineRule="auto"/>
    </w:pPr>
    <w:rPr>
      <w:rFonts w:ascii="Calibri" w:hAnsi="Calibri" w:cs="Calibri"/>
      <w:color w:val="000000"/>
      <w:kern w:val="0"/>
      <w:sz w:val="24"/>
      <w:szCs w:val="24"/>
    </w:rPr>
  </w:style>
  <w:style w:type="character" w:customStyle="1" w:styleId="Ttulo5Car">
    <w:name w:val="Título 5 Car"/>
    <w:basedOn w:val="Fuentedeprrafopredeter"/>
    <w:link w:val="Ttulo5"/>
    <w:uiPriority w:val="9"/>
    <w:rsid w:val="00E509D8"/>
    <w:rPr>
      <w:rFonts w:ascii="Times New Roman" w:eastAsia="Times New Roman" w:hAnsi="Times New Roman" w:cs="Times New Roman"/>
      <w:b/>
      <w:bCs/>
      <w:kern w:val="0"/>
      <w:sz w:val="20"/>
      <w:szCs w:val="20"/>
      <w:lang w:eastAsia="es-ES"/>
      <w14:ligatures w14:val="none"/>
    </w:rPr>
  </w:style>
  <w:style w:type="paragraph" w:styleId="Prrafodelista">
    <w:name w:val="List Paragraph"/>
    <w:basedOn w:val="Normal"/>
    <w:uiPriority w:val="34"/>
    <w:qFormat/>
    <w:rsid w:val="00101F93"/>
    <w:pPr>
      <w:ind w:left="720"/>
      <w:contextualSpacing/>
    </w:pPr>
  </w:style>
  <w:style w:type="character" w:styleId="Mencinsinresolver">
    <w:name w:val="Unresolved Mention"/>
    <w:basedOn w:val="Fuentedeprrafopredeter"/>
    <w:uiPriority w:val="99"/>
    <w:semiHidden/>
    <w:unhideWhenUsed/>
    <w:rsid w:val="001B4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270705">
      <w:bodyDiv w:val="1"/>
      <w:marLeft w:val="0"/>
      <w:marRight w:val="0"/>
      <w:marTop w:val="0"/>
      <w:marBottom w:val="0"/>
      <w:divBdr>
        <w:top w:val="none" w:sz="0" w:space="0" w:color="auto"/>
        <w:left w:val="none" w:sz="0" w:space="0" w:color="auto"/>
        <w:bottom w:val="none" w:sz="0" w:space="0" w:color="auto"/>
        <w:right w:val="none" w:sz="0" w:space="0" w:color="auto"/>
      </w:divBdr>
    </w:div>
    <w:div w:id="340594708">
      <w:bodyDiv w:val="1"/>
      <w:marLeft w:val="0"/>
      <w:marRight w:val="0"/>
      <w:marTop w:val="0"/>
      <w:marBottom w:val="0"/>
      <w:divBdr>
        <w:top w:val="none" w:sz="0" w:space="0" w:color="auto"/>
        <w:left w:val="none" w:sz="0" w:space="0" w:color="auto"/>
        <w:bottom w:val="none" w:sz="0" w:space="0" w:color="auto"/>
        <w:right w:val="none" w:sz="0" w:space="0" w:color="auto"/>
      </w:divBdr>
    </w:div>
    <w:div w:id="1552421263">
      <w:bodyDiv w:val="1"/>
      <w:marLeft w:val="0"/>
      <w:marRight w:val="0"/>
      <w:marTop w:val="0"/>
      <w:marBottom w:val="0"/>
      <w:divBdr>
        <w:top w:val="none" w:sz="0" w:space="0" w:color="auto"/>
        <w:left w:val="none" w:sz="0" w:space="0" w:color="auto"/>
        <w:bottom w:val="none" w:sz="0" w:space="0" w:color="auto"/>
        <w:right w:val="none" w:sz="0" w:space="0" w:color="auto"/>
      </w:divBdr>
      <w:divsChild>
        <w:div w:id="1200239555">
          <w:marLeft w:val="0"/>
          <w:marRight w:val="0"/>
          <w:marTop w:val="0"/>
          <w:marBottom w:val="0"/>
          <w:divBdr>
            <w:top w:val="none" w:sz="0" w:space="0" w:color="auto"/>
            <w:left w:val="none" w:sz="0" w:space="0" w:color="auto"/>
            <w:bottom w:val="none" w:sz="0" w:space="0" w:color="auto"/>
            <w:right w:val="none" w:sz="0" w:space="0" w:color="auto"/>
          </w:divBdr>
        </w:div>
        <w:div w:id="1406416491">
          <w:marLeft w:val="0"/>
          <w:marRight w:val="0"/>
          <w:marTop w:val="0"/>
          <w:marBottom w:val="0"/>
          <w:divBdr>
            <w:top w:val="none" w:sz="0" w:space="0" w:color="auto"/>
            <w:left w:val="none" w:sz="0" w:space="0" w:color="auto"/>
            <w:bottom w:val="none" w:sz="0" w:space="0" w:color="auto"/>
            <w:right w:val="none" w:sz="0" w:space="0" w:color="auto"/>
          </w:divBdr>
        </w:div>
        <w:div w:id="1078288146">
          <w:marLeft w:val="0"/>
          <w:marRight w:val="0"/>
          <w:marTop w:val="0"/>
          <w:marBottom w:val="0"/>
          <w:divBdr>
            <w:top w:val="none" w:sz="0" w:space="0" w:color="auto"/>
            <w:left w:val="none" w:sz="0" w:space="0" w:color="auto"/>
            <w:bottom w:val="none" w:sz="0" w:space="0" w:color="auto"/>
            <w:right w:val="none" w:sz="0" w:space="0" w:color="auto"/>
          </w:divBdr>
        </w:div>
      </w:divsChild>
    </w:div>
    <w:div w:id="205796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aciongrancanariacb.sedelectronica.es/complaints-channel.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8799E-03A7-46A0-9146-85CBC7DA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4463</Words>
  <Characters>24551</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pérez</dc:creator>
  <cp:keywords/>
  <dc:description/>
  <cp:lastModifiedBy>GC CB</cp:lastModifiedBy>
  <cp:revision>3</cp:revision>
  <dcterms:created xsi:type="dcterms:W3CDTF">2024-04-16T16:42:00Z</dcterms:created>
  <dcterms:modified xsi:type="dcterms:W3CDTF">2024-06-14T10:46:00Z</dcterms:modified>
</cp:coreProperties>
</file>