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ABF9" w14:textId="2211646C" w:rsidR="00A37786" w:rsidRPr="00A37786" w:rsidRDefault="00A37786" w:rsidP="00F449E4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111012C4" w14:textId="77777777" w:rsidR="00F449E4" w:rsidRDefault="00F449E4" w:rsidP="00A37786">
      <w:pPr>
        <w:jc w:val="center"/>
        <w:rPr>
          <w:rFonts w:ascii="Century Gothic" w:hAnsi="Century Gothic"/>
          <w:b/>
          <w:bCs/>
        </w:rPr>
      </w:pPr>
    </w:p>
    <w:p w14:paraId="69E98689" w14:textId="77777777" w:rsidR="00F449E4" w:rsidRDefault="00F449E4" w:rsidP="00A37786">
      <w:pPr>
        <w:jc w:val="center"/>
        <w:rPr>
          <w:rFonts w:ascii="Century Gothic" w:hAnsi="Century Gothic"/>
          <w:b/>
          <w:bCs/>
        </w:rPr>
      </w:pPr>
    </w:p>
    <w:p w14:paraId="77374B38" w14:textId="06191BE5" w:rsidR="00F449E4" w:rsidRPr="00586F10" w:rsidRDefault="003005A2" w:rsidP="00586F10">
      <w:pPr>
        <w:rPr>
          <w:rFonts w:ascii="Century Gothic" w:hAnsi="Century Gothic"/>
          <w:b/>
          <w:bCs/>
        </w:rPr>
      </w:pPr>
      <w:r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>1021. Órganos</w:t>
      </w:r>
      <w:r w:rsidR="00586F10" w:rsidRPr="00586F10"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 xml:space="preserve"> de gobierno, de dirección o de administración de la entidad, indicando en cada caso su sede y ubicación, composición, funciones y persona titular.</w:t>
      </w:r>
    </w:p>
    <w:p w14:paraId="729451A0" w14:textId="77777777" w:rsidR="00F449E4" w:rsidRDefault="00F449E4" w:rsidP="00586F10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</w:p>
    <w:p w14:paraId="32A4456E" w14:textId="604FDB13" w:rsidR="00F449E4" w:rsidRPr="00F449E4" w:rsidRDefault="00F449E4" w:rsidP="00F449E4">
      <w:pPr>
        <w:widowControl w:val="0"/>
        <w:autoSpaceDE w:val="0"/>
        <w:autoSpaceDN w:val="0"/>
        <w:adjustRightInd w:val="0"/>
        <w:spacing w:after="400"/>
        <w:jc w:val="center"/>
        <w:rPr>
          <w:rFonts w:ascii="Century Gothic" w:hAnsi="Century Gothic" w:cs="Century Gothic"/>
          <w:b/>
          <w:bCs/>
          <w:color w:val="262626"/>
        </w:rPr>
      </w:pPr>
      <w:r w:rsidRPr="00F449E4">
        <w:rPr>
          <w:rFonts w:ascii="Century Gothic" w:hAnsi="Century Gothic" w:cs="Century Gothic"/>
          <w:b/>
          <w:bCs/>
          <w:color w:val="262626"/>
        </w:rPr>
        <w:t>PATRONATO</w:t>
      </w:r>
    </w:p>
    <w:p w14:paraId="63086B5E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F449E4">
        <w:rPr>
          <w:rFonts w:ascii="Century Gothic" w:hAnsi="Century Gothic" w:cs="Century Gothic"/>
          <w:b/>
          <w:bCs/>
          <w:color w:val="262626"/>
        </w:rPr>
        <w:t>Órganos de Gobierno</w:t>
      </w:r>
    </w:p>
    <w:p w14:paraId="550BF041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 w:rsidRPr="00F449E4">
        <w:rPr>
          <w:rFonts w:ascii="Century Gothic" w:hAnsi="Century Gothic" w:cs="Century Gothic"/>
          <w:b/>
          <w:bCs/>
          <w:color w:val="262626"/>
        </w:rPr>
        <w:t>Conforman el Patronato de la Fundación:</w:t>
      </w:r>
    </w:p>
    <w:p w14:paraId="460CD829" w14:textId="569F730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Turismo de Gran Canaria.</w:t>
      </w:r>
    </w:p>
    <w:p w14:paraId="75CD81F8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El Excmo. Ayuntamiento de Las Palmas de Gran Canaria.</w:t>
      </w:r>
    </w:p>
    <w:p w14:paraId="68000891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La Cámara Oficial de Comercio, Industria y Navegación de Gran Canaria.</w:t>
      </w:r>
    </w:p>
    <w:p w14:paraId="64559E15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La Institución Ferial de Canarias.</w:t>
      </w:r>
    </w:p>
    <w:p w14:paraId="439E6BB0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La Fundación Auditorio Teatro de Las Palmas de Gran Canaria.</w:t>
      </w:r>
    </w:p>
    <w:p w14:paraId="2F961388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La Federación de Hostelería y Turismo de Las Palmas.</w:t>
      </w:r>
    </w:p>
    <w:p w14:paraId="2B782505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proofErr w:type="spellStart"/>
      <w:r w:rsidRPr="00F449E4">
        <w:rPr>
          <w:rFonts w:ascii="Century Gothic" w:hAnsi="Century Gothic" w:cs="Century Gothic"/>
          <w:color w:val="262626"/>
        </w:rPr>
        <w:t>ExpoMeloneras</w:t>
      </w:r>
      <w:proofErr w:type="spellEnd"/>
      <w:r w:rsidRPr="00F449E4">
        <w:rPr>
          <w:rFonts w:ascii="Century Gothic" w:hAnsi="Century Gothic" w:cs="Century Gothic"/>
          <w:color w:val="262626"/>
        </w:rPr>
        <w:t>.</w:t>
      </w:r>
    </w:p>
    <w:p w14:paraId="3B30F7C6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Asociación de Campos de Golf de Gran Canaria</w:t>
      </w:r>
    </w:p>
    <w:p w14:paraId="609E414B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ambria" w:hAnsi="Cambria" w:cs="Cambria"/>
        </w:rPr>
      </w:pPr>
      <w:r w:rsidRPr="00F449E4">
        <w:rPr>
          <w:rFonts w:ascii="Symbol" w:hAnsi="Symbol" w:cs="Symbol" w:hint="eastAsia"/>
          <w:color w:val="262626"/>
        </w:rPr>
        <w:t>·</w:t>
      </w:r>
      <w:r w:rsidRPr="00F449E4">
        <w:rPr>
          <w:rFonts w:ascii="Times New Roman" w:hAnsi="Times New Roman" w:cs="Times New Roman"/>
          <w:color w:val="262626"/>
        </w:rPr>
        <w:t xml:space="preserve">        </w:t>
      </w:r>
      <w:r w:rsidRPr="00F449E4">
        <w:rPr>
          <w:rFonts w:ascii="Century Gothic" w:hAnsi="Century Gothic" w:cs="Century Gothic"/>
          <w:color w:val="262626"/>
        </w:rPr>
        <w:t>Hasta dos vocales en representación de la Junta de Protectores, propuestos por la Junta y nombrados por el Patronato.</w:t>
      </w:r>
    </w:p>
    <w:p w14:paraId="323BB656" w14:textId="3FF7CBE5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 </w:t>
      </w:r>
    </w:p>
    <w:p w14:paraId="1C36789D" w14:textId="77777777" w:rsidR="00586F10" w:rsidRPr="00A37786" w:rsidRDefault="00586F10" w:rsidP="00586F10">
      <w:pPr>
        <w:jc w:val="center"/>
        <w:rPr>
          <w:rFonts w:ascii="Century Gothic" w:hAnsi="Century Gothic"/>
          <w:b/>
          <w:bCs/>
        </w:rPr>
      </w:pPr>
      <w:r w:rsidRPr="00A37786">
        <w:rPr>
          <w:rFonts w:ascii="Century Gothic" w:hAnsi="Century Gothic"/>
          <w:b/>
          <w:bCs/>
        </w:rPr>
        <w:t>ORGANOS UNIPERSONALES</w:t>
      </w:r>
    </w:p>
    <w:p w14:paraId="3F7AE3A8" w14:textId="77777777" w:rsidR="00586F10" w:rsidRPr="00A37786" w:rsidRDefault="00586F10" w:rsidP="00586F10">
      <w:pPr>
        <w:rPr>
          <w:rFonts w:ascii="Century Gothic" w:hAnsi="Century Gothic"/>
        </w:rPr>
      </w:pPr>
    </w:p>
    <w:p w14:paraId="687C7314" w14:textId="77777777" w:rsidR="00586F10" w:rsidRPr="00A37786" w:rsidRDefault="00586F10" w:rsidP="00586F10">
      <w:pPr>
        <w:ind w:left="142"/>
        <w:rPr>
          <w:rFonts w:ascii="Century Gothic" w:hAnsi="Century Gothic"/>
        </w:rPr>
      </w:pPr>
      <w:r w:rsidRPr="00A37786">
        <w:rPr>
          <w:rFonts w:ascii="Century Gothic" w:hAnsi="Century Gothic"/>
        </w:rPr>
        <w:t>PRESIDENTE</w:t>
      </w:r>
    </w:p>
    <w:p w14:paraId="0957B84F" w14:textId="77777777" w:rsidR="00586F10" w:rsidRPr="00A37786" w:rsidRDefault="00586F10" w:rsidP="00586F10">
      <w:pPr>
        <w:ind w:left="142"/>
        <w:rPr>
          <w:rFonts w:ascii="Century Gothic" w:hAnsi="Century Gothic"/>
        </w:rPr>
      </w:pPr>
      <w:r w:rsidRPr="00A37786">
        <w:rPr>
          <w:rFonts w:ascii="Century Gothic" w:hAnsi="Century Gothic"/>
        </w:rPr>
        <w:t>Carlos Álamo Cabrera</w:t>
      </w:r>
    </w:p>
    <w:p w14:paraId="054673B6" w14:textId="77777777" w:rsidR="00586F10" w:rsidRPr="00A37786" w:rsidRDefault="00586F10" w:rsidP="00586F10">
      <w:pPr>
        <w:ind w:left="142"/>
        <w:rPr>
          <w:rFonts w:ascii="Century Gothic" w:hAnsi="Century Gothic"/>
        </w:rPr>
      </w:pPr>
      <w:r w:rsidRPr="00A37786">
        <w:rPr>
          <w:rFonts w:ascii="Century Gothic" w:hAnsi="Century Gothic"/>
        </w:rPr>
        <w:t>Consejero del área de Turismo del Cabildo de Gran Canaria</w:t>
      </w:r>
    </w:p>
    <w:p w14:paraId="7AD1CBC1" w14:textId="77777777" w:rsidR="00586F10" w:rsidRPr="00A37786" w:rsidRDefault="00586F10" w:rsidP="00586F10">
      <w:pPr>
        <w:ind w:left="142"/>
        <w:rPr>
          <w:rFonts w:ascii="Century Gothic" w:hAnsi="Century Gothic"/>
        </w:rPr>
      </w:pPr>
    </w:p>
    <w:p w14:paraId="5D82A59F" w14:textId="77777777" w:rsidR="00586F10" w:rsidRPr="00A37786" w:rsidRDefault="00586F10" w:rsidP="00586F10">
      <w:pPr>
        <w:ind w:left="142"/>
        <w:rPr>
          <w:rFonts w:ascii="Century Gothic" w:hAnsi="Century Gothic"/>
        </w:rPr>
      </w:pPr>
      <w:r w:rsidRPr="00A37786">
        <w:rPr>
          <w:rFonts w:ascii="Century Gothic" w:hAnsi="Century Gothic"/>
        </w:rPr>
        <w:t>VICEPRESIDENTE</w:t>
      </w:r>
    </w:p>
    <w:p w14:paraId="78189E00" w14:textId="48223E72" w:rsidR="00586F10" w:rsidRPr="00A37786" w:rsidRDefault="003421FB" w:rsidP="00586F10">
      <w:pPr>
        <w:ind w:left="142"/>
        <w:rPr>
          <w:rFonts w:ascii="Century Gothic" w:hAnsi="Century Gothic"/>
        </w:rPr>
      </w:pPr>
      <w:r>
        <w:rPr>
          <w:rFonts w:ascii="Century Gothic" w:hAnsi="Century Gothic"/>
        </w:rPr>
        <w:t xml:space="preserve">Carolina </w:t>
      </w:r>
      <w:proofErr w:type="spellStart"/>
      <w:r>
        <w:rPr>
          <w:rFonts w:ascii="Century Gothic" w:hAnsi="Century Gothic"/>
        </w:rPr>
        <w:t>Darias</w:t>
      </w:r>
      <w:proofErr w:type="spellEnd"/>
      <w:r>
        <w:rPr>
          <w:rFonts w:ascii="Century Gothic" w:hAnsi="Century Gothic"/>
        </w:rPr>
        <w:t xml:space="preserve"> Acosta</w:t>
      </w:r>
    </w:p>
    <w:p w14:paraId="63724CA6" w14:textId="129A95FB" w:rsidR="00586F10" w:rsidRDefault="00586F10" w:rsidP="00586F10">
      <w:pPr>
        <w:ind w:left="142"/>
        <w:rPr>
          <w:rFonts w:ascii="Century Gothic" w:hAnsi="Century Gothic"/>
        </w:rPr>
      </w:pPr>
      <w:r w:rsidRPr="00A37786">
        <w:rPr>
          <w:rFonts w:ascii="Century Gothic" w:hAnsi="Century Gothic"/>
        </w:rPr>
        <w:t>Alcalde</w:t>
      </w:r>
      <w:r w:rsidR="003421FB">
        <w:rPr>
          <w:rFonts w:ascii="Century Gothic" w:hAnsi="Century Gothic"/>
        </w:rPr>
        <w:t>sa</w:t>
      </w:r>
      <w:r w:rsidRPr="00A37786">
        <w:rPr>
          <w:rFonts w:ascii="Century Gothic" w:hAnsi="Century Gothic"/>
        </w:rPr>
        <w:t xml:space="preserve"> del Ayuntamiento de Las Palmas de Gran Canaria</w:t>
      </w:r>
    </w:p>
    <w:p w14:paraId="2055F220" w14:textId="77777777" w:rsidR="00586F10" w:rsidRPr="00F449E4" w:rsidRDefault="00586F10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73E566A9" w14:textId="32F376D0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</w:rPr>
      </w:pPr>
      <w:r w:rsidRPr="00F449E4">
        <w:rPr>
          <w:rFonts w:ascii="Century Gothic" w:hAnsi="Century Gothic" w:cs="Century Gothic"/>
        </w:rPr>
        <w:lastRenderedPageBreak/>
        <w:t> </w:t>
      </w:r>
    </w:p>
    <w:p w14:paraId="58E4F484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</w:rPr>
      </w:pPr>
    </w:p>
    <w:p w14:paraId="4C52BB3A" w14:textId="26513766" w:rsidR="00F7770C" w:rsidRPr="00F449E4" w:rsidRDefault="00F449E4" w:rsidP="00F7770C">
      <w:pPr>
        <w:widowControl w:val="0"/>
        <w:autoSpaceDE w:val="0"/>
        <w:autoSpaceDN w:val="0"/>
        <w:adjustRightInd w:val="0"/>
        <w:spacing w:after="180"/>
        <w:jc w:val="center"/>
        <w:rPr>
          <w:rFonts w:ascii="Century Gothic" w:hAnsi="Century Gothic" w:cs="Cambria"/>
          <w:b/>
        </w:rPr>
      </w:pPr>
      <w:r w:rsidRPr="00F449E4">
        <w:rPr>
          <w:rFonts w:ascii="Century Gothic" w:hAnsi="Century Gothic" w:cs="Cambria"/>
          <w:b/>
        </w:rPr>
        <w:t>REPRESENTANTES DE LOS PATRONOS</w:t>
      </w:r>
      <w:r w:rsidR="00F7770C">
        <w:rPr>
          <w:rFonts w:ascii="Century Gothic" w:hAnsi="Century Gothic" w:cs="Cambria"/>
          <w:b/>
        </w:rPr>
        <w:t xml:space="preserve">, FUNCION, SEDE </w:t>
      </w:r>
      <w:proofErr w:type="gramStart"/>
      <w:r w:rsidR="00F7770C">
        <w:rPr>
          <w:rFonts w:ascii="Century Gothic" w:hAnsi="Century Gothic" w:cs="Cambria"/>
          <w:b/>
        </w:rPr>
        <w:t>Y  UBICACION</w:t>
      </w:r>
      <w:proofErr w:type="gramEnd"/>
    </w:p>
    <w:p w14:paraId="527B240C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1590E627" w14:textId="643AE7CB" w:rsidR="004B5751" w:rsidRPr="004B5751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4B5751">
        <w:rPr>
          <w:rFonts w:ascii="Century Gothic" w:hAnsi="Century Gothic" w:cs="Century Gothic"/>
          <w:b/>
          <w:bCs/>
          <w:color w:val="262626"/>
        </w:rPr>
        <w:t>Turismo de Gran Canaria</w:t>
      </w:r>
    </w:p>
    <w:p w14:paraId="42DB4DA8" w14:textId="62A09218" w:rsidR="004B5751" w:rsidRPr="004B5751" w:rsidRDefault="004B5751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 w:rsidRPr="004B5751">
        <w:rPr>
          <w:rFonts w:ascii="Century Gothic" w:hAnsi="Century Gothic" w:cs="Century Gothic"/>
          <w:color w:val="262626"/>
        </w:rPr>
        <w:t>Calle Triana 93, 35002 Las Palmas de Gran Canaria</w:t>
      </w:r>
    </w:p>
    <w:p w14:paraId="2692AE14" w14:textId="0B2A2ED3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Carlos Álamo Cabrera</w:t>
      </w:r>
    </w:p>
    <w:p w14:paraId="6C530414" w14:textId="7912C222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Presidente</w:t>
      </w:r>
    </w:p>
    <w:p w14:paraId="642CF3D4" w14:textId="5FAE813E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Pablo Llinares de Bethencourt</w:t>
      </w:r>
    </w:p>
    <w:p w14:paraId="44A12122" w14:textId="14C70805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 y representante de la Fundación</w:t>
      </w:r>
    </w:p>
    <w:p w14:paraId="2B92FF8E" w14:textId="77777777" w:rsidR="00F449E4" w:rsidRPr="00F449E4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3A16EC3B" w14:textId="73E5E589" w:rsidR="00F449E4" w:rsidRPr="004B5751" w:rsidRDefault="004B5751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4B5751">
        <w:rPr>
          <w:rFonts w:ascii="Century Gothic" w:hAnsi="Century Gothic" w:cs="Century Gothic"/>
          <w:b/>
          <w:bCs/>
          <w:color w:val="262626"/>
        </w:rPr>
        <w:t>Ayuntamiento de Las Palmas de Gran Canaria</w:t>
      </w:r>
    </w:p>
    <w:p w14:paraId="55A3B8AC" w14:textId="508A86A9" w:rsidR="004B5751" w:rsidRDefault="004B5751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Calle León y Castillo 270, 35005 Las Palmas de Gran Canaria</w:t>
      </w:r>
    </w:p>
    <w:p w14:paraId="059A9553" w14:textId="64F0CC20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MS Gothic" w:eastAsia="MS Gothic" w:hAnsi="MS Gothic" w:cs="MS Gothic"/>
          <w:color w:val="262626"/>
        </w:rPr>
      </w:pPr>
      <w:proofErr w:type="spellStart"/>
      <w:r w:rsidRPr="00F449E4">
        <w:rPr>
          <w:rFonts w:ascii="Century Gothic" w:hAnsi="Century Gothic" w:cs="Century Gothic"/>
          <w:color w:val="262626"/>
        </w:rPr>
        <w:t>D</w:t>
      </w:r>
      <w:r w:rsidR="00F27896">
        <w:rPr>
          <w:rFonts w:ascii="Century Gothic" w:hAnsi="Century Gothic" w:cs="Century Gothic"/>
          <w:color w:val="262626"/>
        </w:rPr>
        <w:t>ña</w:t>
      </w:r>
      <w:proofErr w:type="spellEnd"/>
      <w:r w:rsidR="00F27896">
        <w:rPr>
          <w:rFonts w:ascii="Century Gothic" w:hAnsi="Century Gothic" w:cs="Century Gothic"/>
          <w:color w:val="262626"/>
        </w:rPr>
        <w:t xml:space="preserve"> Carolina </w:t>
      </w:r>
      <w:proofErr w:type="spellStart"/>
      <w:r w:rsidR="00F27896">
        <w:rPr>
          <w:rFonts w:ascii="Century Gothic" w:hAnsi="Century Gothic" w:cs="Century Gothic"/>
          <w:color w:val="262626"/>
        </w:rPr>
        <w:t>Darias</w:t>
      </w:r>
      <w:proofErr w:type="spellEnd"/>
      <w:r w:rsidR="00F27896">
        <w:rPr>
          <w:rFonts w:ascii="Century Gothic" w:hAnsi="Century Gothic" w:cs="Century Gothic"/>
          <w:color w:val="262626"/>
        </w:rPr>
        <w:t xml:space="preserve"> Acosta</w:t>
      </w:r>
    </w:p>
    <w:p w14:paraId="4EC9E72A" w14:textId="4C5E10A2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Vicepresident</w:t>
      </w:r>
      <w:r w:rsidR="00F27896">
        <w:rPr>
          <w:rFonts w:ascii="Century Gothic" w:hAnsi="Century Gothic" w:cs="Century Gothic"/>
          <w:color w:val="262626"/>
        </w:rPr>
        <w:t>a</w:t>
      </w:r>
    </w:p>
    <w:p w14:paraId="165F466E" w14:textId="17495421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Pedro Quevedo Iturbe</w:t>
      </w:r>
    </w:p>
    <w:p w14:paraId="732D3081" w14:textId="240D4D61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3681061A" w14:textId="77777777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</w:p>
    <w:p w14:paraId="407A8FAD" w14:textId="78B7619A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6B1FBB">
        <w:rPr>
          <w:rFonts w:ascii="Century Gothic" w:hAnsi="Century Gothic" w:cs="Century Gothic"/>
          <w:b/>
          <w:bCs/>
          <w:color w:val="262626"/>
        </w:rPr>
        <w:t>Palacio de Congresos de Canarias (Fundación Auditorio Teatro Las Palmas de Gran Canaria)</w:t>
      </w:r>
    </w:p>
    <w:p w14:paraId="2E285904" w14:textId="18A19809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Avenida Príncipe de Asturias s/n 35010 Las Palmas de Gran Canaria</w:t>
      </w:r>
    </w:p>
    <w:p w14:paraId="6DFF5318" w14:textId="530580C4" w:rsidR="00F449E4" w:rsidRPr="00613EBA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613EBA">
        <w:rPr>
          <w:rFonts w:ascii="Century Gothic" w:hAnsi="Century Gothic" w:cs="Century Gothic"/>
          <w:color w:val="262626"/>
        </w:rPr>
        <w:t xml:space="preserve">D. </w:t>
      </w:r>
      <w:proofErr w:type="spellStart"/>
      <w:r w:rsidRPr="00613EBA">
        <w:rPr>
          <w:rFonts w:ascii="Century Gothic" w:hAnsi="Century Gothic" w:cs="Century Gothic"/>
          <w:color w:val="262626"/>
        </w:rPr>
        <w:t>Tilman</w:t>
      </w:r>
      <w:proofErr w:type="spellEnd"/>
      <w:r w:rsidRPr="00613EBA">
        <w:rPr>
          <w:rFonts w:ascii="Century Gothic" w:hAnsi="Century Gothic" w:cs="Century Gothic"/>
          <w:color w:val="262626"/>
        </w:rPr>
        <w:t xml:space="preserve"> </w:t>
      </w:r>
      <w:proofErr w:type="spellStart"/>
      <w:r w:rsidRPr="00613EBA">
        <w:rPr>
          <w:rFonts w:ascii="Century Gothic" w:hAnsi="Century Gothic" w:cs="Century Gothic"/>
          <w:color w:val="262626"/>
        </w:rPr>
        <w:t>Kuttenkeuler</w:t>
      </w:r>
      <w:proofErr w:type="spellEnd"/>
      <w:r w:rsidRPr="00613EBA">
        <w:rPr>
          <w:rFonts w:ascii="Century Gothic" w:hAnsi="Century Gothic" w:cs="Century Gothic"/>
          <w:color w:val="262626"/>
        </w:rPr>
        <w:t xml:space="preserve"> </w:t>
      </w:r>
    </w:p>
    <w:p w14:paraId="1529CC4D" w14:textId="2D519959" w:rsidR="00F449E4" w:rsidRPr="00613EBA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613EBA">
        <w:rPr>
          <w:rFonts w:ascii="Century Gothic" w:hAnsi="Century Gothic" w:cs="Century Gothic"/>
          <w:color w:val="262626"/>
        </w:rPr>
        <w:t>Vocal</w:t>
      </w:r>
    </w:p>
    <w:p w14:paraId="058B50D4" w14:textId="3C19B739" w:rsidR="00F449E4" w:rsidRPr="00613EBA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613EBA">
        <w:rPr>
          <w:rFonts w:ascii="Century Gothic" w:hAnsi="Century Gothic" w:cs="Century Gothic"/>
          <w:color w:val="262626"/>
        </w:rPr>
        <w:t xml:space="preserve">D. </w:t>
      </w:r>
      <w:r w:rsidR="00E52E97" w:rsidRPr="00613EBA">
        <w:rPr>
          <w:rFonts w:ascii="Century Gothic" w:hAnsi="Century Gothic" w:cs="Century Gothic"/>
          <w:color w:val="262626"/>
        </w:rPr>
        <w:t>Pedro Rodríguez Miranda</w:t>
      </w:r>
    </w:p>
    <w:p w14:paraId="4CA89AB3" w14:textId="2D3255A9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7F0D0E61" w14:textId="3652602B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11403534" w14:textId="6745CEB9" w:rsidR="003005A2" w:rsidRDefault="003005A2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7C18904E" w14:textId="77777777" w:rsidR="003005A2" w:rsidRPr="00F449E4" w:rsidRDefault="003005A2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2B907581" w14:textId="77777777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</w:p>
    <w:p w14:paraId="7B439C04" w14:textId="31127147" w:rsidR="00F449E4" w:rsidRPr="006B1FBB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6B1FBB">
        <w:rPr>
          <w:rFonts w:ascii="Century Gothic" w:hAnsi="Century Gothic" w:cs="Century Gothic"/>
          <w:b/>
          <w:bCs/>
          <w:color w:val="262626"/>
        </w:rPr>
        <w:t>I</w:t>
      </w:r>
      <w:r>
        <w:rPr>
          <w:rFonts w:ascii="Century Gothic" w:hAnsi="Century Gothic" w:cs="Century Gothic"/>
          <w:b/>
          <w:bCs/>
          <w:color w:val="262626"/>
        </w:rPr>
        <w:t>nstitución Ferial de Canarias (INFECAR)</w:t>
      </w:r>
    </w:p>
    <w:p w14:paraId="11ED5C02" w14:textId="40C26E49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Avenida de la Feria 1, 35012, Las Palmas de Gran Canaria</w:t>
      </w:r>
    </w:p>
    <w:p w14:paraId="6BC5413B" w14:textId="08F4E498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Dña. Natalia Santana Hernández</w:t>
      </w:r>
    </w:p>
    <w:p w14:paraId="35F26181" w14:textId="6BB9214F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09647756" w14:textId="383FBE66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Dña. Mónica Gómez Ruiz</w:t>
      </w:r>
    </w:p>
    <w:p w14:paraId="6E42DE4E" w14:textId="1EA1A228" w:rsidR="00F449E4" w:rsidRDefault="00F449E4" w:rsidP="003005A2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39D692D3" w14:textId="77777777" w:rsidR="003005A2" w:rsidRP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16573BCB" w14:textId="62FFAA55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proofErr w:type="spellStart"/>
      <w:r w:rsidRPr="006B1FBB">
        <w:rPr>
          <w:rFonts w:ascii="Century Gothic" w:hAnsi="Century Gothic" w:cs="Century Gothic"/>
          <w:b/>
          <w:bCs/>
          <w:color w:val="262626"/>
        </w:rPr>
        <w:t>ExpoMeloneras</w:t>
      </w:r>
      <w:proofErr w:type="spellEnd"/>
    </w:p>
    <w:p w14:paraId="05366516" w14:textId="6EF39B87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Plaza de las Convenciones 1, 35100 Maspalomas</w:t>
      </w:r>
    </w:p>
    <w:p w14:paraId="2DB7A8D0" w14:textId="036A5048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Zoilo Alemán Falcón</w:t>
      </w:r>
    </w:p>
    <w:p w14:paraId="20967C67" w14:textId="72FBEF92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56157600" w14:textId="4F50BF92" w:rsidR="00F449E4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67D23148" w14:textId="78B92D50" w:rsidR="003005A2" w:rsidRP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3005A2">
        <w:rPr>
          <w:rFonts w:ascii="Century Gothic" w:hAnsi="Century Gothic" w:cs="Century Gothic"/>
          <w:b/>
          <w:bCs/>
          <w:color w:val="262626"/>
        </w:rPr>
        <w:t>Asociaci</w:t>
      </w:r>
      <w:r>
        <w:rPr>
          <w:rFonts w:ascii="Century Gothic" w:hAnsi="Century Gothic" w:cs="Century Gothic"/>
          <w:b/>
          <w:bCs/>
          <w:color w:val="262626"/>
        </w:rPr>
        <w:t>ó</w:t>
      </w:r>
      <w:r w:rsidRPr="003005A2">
        <w:rPr>
          <w:rFonts w:ascii="Century Gothic" w:hAnsi="Century Gothic" w:cs="Century Gothic"/>
          <w:b/>
          <w:bCs/>
          <w:color w:val="262626"/>
        </w:rPr>
        <w:t>n de Campos de Golf de Gran Canaria</w:t>
      </w:r>
    </w:p>
    <w:p w14:paraId="29BAC95C" w14:textId="421A67CC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Calle Viera y Clavijo 11, 3 planta, 35002 Las </w:t>
      </w:r>
      <w:proofErr w:type="spellStart"/>
      <w:r>
        <w:rPr>
          <w:rFonts w:ascii="Century Gothic" w:hAnsi="Century Gothic" w:cs="Century Gothic"/>
          <w:color w:val="262626"/>
        </w:rPr>
        <w:t>Plmas</w:t>
      </w:r>
      <w:proofErr w:type="spellEnd"/>
      <w:r>
        <w:rPr>
          <w:rFonts w:ascii="Century Gothic" w:hAnsi="Century Gothic" w:cs="Century Gothic"/>
          <w:color w:val="262626"/>
        </w:rPr>
        <w:t xml:space="preserve"> de Gran Canaria</w:t>
      </w:r>
    </w:p>
    <w:p w14:paraId="0A0CCEC9" w14:textId="730C5510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D. Agustín Manrique de Lara</w:t>
      </w:r>
    </w:p>
    <w:p w14:paraId="3B284285" w14:textId="0D2DCCB2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3BCA266D" w14:textId="5FF89EFE" w:rsidR="006B1FBB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5FF85AE7" w14:textId="55C42795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612F6CE6" w14:textId="7371915D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66E28682" w14:textId="1B4F0E75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42EA6131" w14:textId="349F619A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617031C0" w14:textId="283186AA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0F080186" w14:textId="77777777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77CB8EA0" w14:textId="77777777" w:rsidR="003005A2" w:rsidRPr="004B5751" w:rsidRDefault="003005A2" w:rsidP="003005A2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4B5751">
        <w:rPr>
          <w:rFonts w:ascii="Century Gothic" w:hAnsi="Century Gothic" w:cs="Century Gothic"/>
          <w:b/>
          <w:bCs/>
          <w:color w:val="262626"/>
        </w:rPr>
        <w:t>Cámara de Comercio, Industria y Navegación de Gran Canaria</w:t>
      </w:r>
    </w:p>
    <w:p w14:paraId="572B987E" w14:textId="77777777" w:rsid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Calle León y Castillo 24, 35003, Las Palmas de Gran Canaria</w:t>
      </w:r>
    </w:p>
    <w:p w14:paraId="3E860A17" w14:textId="77777777" w:rsid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Santiago de Armas Fari</w:t>
      </w:r>
      <w:r>
        <w:rPr>
          <w:rFonts w:ascii="Century Gothic" w:hAnsi="Century Gothic" w:cs="Century Gothic"/>
          <w:color w:val="262626"/>
        </w:rPr>
        <w:t>ña</w:t>
      </w:r>
    </w:p>
    <w:p w14:paraId="373DF8E9" w14:textId="77777777" w:rsid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52A93F70" w14:textId="04FD92AD" w:rsidR="00E52E97" w:rsidRDefault="00E52E97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proofErr w:type="spellStart"/>
      <w:r>
        <w:rPr>
          <w:rFonts w:ascii="Century Gothic" w:hAnsi="Century Gothic" w:cs="Century Gothic"/>
          <w:color w:val="262626"/>
        </w:rPr>
        <w:t>Dña</w:t>
      </w:r>
      <w:proofErr w:type="spellEnd"/>
      <w:r>
        <w:rPr>
          <w:rFonts w:ascii="Century Gothic" w:hAnsi="Century Gothic" w:cs="Century Gothic"/>
          <w:color w:val="262626"/>
        </w:rPr>
        <w:t xml:space="preserve"> Carmen García </w:t>
      </w:r>
      <w:proofErr w:type="spellStart"/>
      <w:r>
        <w:rPr>
          <w:rFonts w:ascii="Century Gothic" w:hAnsi="Century Gothic" w:cs="Century Gothic"/>
          <w:color w:val="262626"/>
        </w:rPr>
        <w:t>Manzado</w:t>
      </w:r>
      <w:proofErr w:type="spellEnd"/>
    </w:p>
    <w:p w14:paraId="3F4D8026" w14:textId="1C2AC8AE" w:rsidR="00E52E97" w:rsidRPr="00F449E4" w:rsidRDefault="00E52E97" w:rsidP="003005A2">
      <w:pPr>
        <w:widowControl w:val="0"/>
        <w:autoSpaceDE w:val="0"/>
        <w:autoSpaceDN w:val="0"/>
        <w:adjustRightInd w:val="0"/>
        <w:spacing w:after="180"/>
        <w:rPr>
          <w:rFonts w:ascii="MS Gothic" w:eastAsia="MS Gothic" w:hAnsi="MS Gothic" w:cs="MS Gothic"/>
          <w:color w:val="262626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50752605" w14:textId="77777777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105CB7B1" w14:textId="77777777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6B1FBB">
        <w:rPr>
          <w:rFonts w:ascii="Century Gothic" w:hAnsi="Century Gothic" w:cs="Century Gothic"/>
          <w:b/>
          <w:bCs/>
          <w:color w:val="262626"/>
        </w:rPr>
        <w:t xml:space="preserve">Fed. de </w:t>
      </w:r>
      <w:proofErr w:type="spellStart"/>
      <w:r w:rsidRPr="006B1FBB">
        <w:rPr>
          <w:rFonts w:ascii="Century Gothic" w:hAnsi="Century Gothic" w:cs="Century Gothic"/>
          <w:b/>
          <w:bCs/>
          <w:color w:val="262626"/>
        </w:rPr>
        <w:t>Emp</w:t>
      </w:r>
      <w:proofErr w:type="spellEnd"/>
      <w:r w:rsidRPr="006B1FBB">
        <w:rPr>
          <w:rFonts w:ascii="Century Gothic" w:hAnsi="Century Gothic" w:cs="Century Gothic"/>
          <w:b/>
          <w:bCs/>
          <w:color w:val="262626"/>
        </w:rPr>
        <w:t>. de Hostelería y Turismo de Las Palmas</w:t>
      </w:r>
    </w:p>
    <w:p w14:paraId="56A906FB" w14:textId="77777777" w:rsidR="001556A7" w:rsidRDefault="006B1FBB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Calle Los Balcones </w:t>
      </w:r>
      <w:r w:rsidR="001556A7">
        <w:rPr>
          <w:rFonts w:ascii="Century Gothic" w:hAnsi="Century Gothic" w:cs="Century Gothic"/>
          <w:color w:val="262626"/>
        </w:rPr>
        <w:t>4, 35001 Las Palmas de Gran Canaria</w:t>
      </w:r>
    </w:p>
    <w:p w14:paraId="4FFFC509" w14:textId="7CC6188E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 xml:space="preserve">D. </w:t>
      </w:r>
      <w:proofErr w:type="spellStart"/>
      <w:r w:rsidRPr="00F449E4">
        <w:rPr>
          <w:rFonts w:ascii="Century Gothic" w:hAnsi="Century Gothic" w:cs="Century Gothic"/>
          <w:color w:val="262626"/>
        </w:rPr>
        <w:t>Jose</w:t>
      </w:r>
      <w:proofErr w:type="spellEnd"/>
      <w:r w:rsidRPr="00F449E4">
        <w:rPr>
          <w:rFonts w:ascii="Century Gothic" w:hAnsi="Century Gothic" w:cs="Century Gothic"/>
          <w:color w:val="262626"/>
        </w:rPr>
        <w:t xml:space="preserve"> María </w:t>
      </w:r>
      <w:proofErr w:type="spellStart"/>
      <w:r w:rsidRPr="00F449E4">
        <w:rPr>
          <w:rFonts w:ascii="Century Gothic" w:hAnsi="Century Gothic" w:cs="Century Gothic"/>
          <w:color w:val="262626"/>
        </w:rPr>
        <w:t>Mañaricúa</w:t>
      </w:r>
      <w:proofErr w:type="spellEnd"/>
      <w:r w:rsidRPr="00F449E4">
        <w:rPr>
          <w:rFonts w:ascii="Century Gothic" w:hAnsi="Century Gothic" w:cs="Century Gothic"/>
          <w:color w:val="262626"/>
        </w:rPr>
        <w:t> Aristondo</w:t>
      </w:r>
    </w:p>
    <w:p w14:paraId="6F626202" w14:textId="1BEE0464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2236CBE7" w14:textId="152B36D7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 xml:space="preserve">Dña. Astrid Van </w:t>
      </w:r>
      <w:proofErr w:type="spellStart"/>
      <w:r w:rsidRPr="00F449E4">
        <w:rPr>
          <w:rFonts w:ascii="Century Gothic" w:hAnsi="Century Gothic" w:cs="Century Gothic"/>
          <w:color w:val="262626"/>
        </w:rPr>
        <w:t>Wijk</w:t>
      </w:r>
      <w:proofErr w:type="spellEnd"/>
    </w:p>
    <w:p w14:paraId="61E7D9C3" w14:textId="497E19D9" w:rsidR="00F449E4" w:rsidRDefault="00F449E4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05EF0967" w14:textId="77777777" w:rsidR="001556A7" w:rsidRPr="001556A7" w:rsidRDefault="001556A7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4B1C377D" w14:textId="32EDA536" w:rsidR="00F449E4" w:rsidRPr="003005A2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3005A2">
        <w:rPr>
          <w:rFonts w:ascii="Century Gothic" w:hAnsi="Century Gothic" w:cs="Century Gothic"/>
          <w:b/>
          <w:bCs/>
          <w:color w:val="262626"/>
        </w:rPr>
        <w:t>Junta de Protectores</w:t>
      </w:r>
    </w:p>
    <w:p w14:paraId="1489853D" w14:textId="4353F28E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 xml:space="preserve">D. Pedro Nolasco Quintana </w:t>
      </w:r>
      <w:proofErr w:type="spellStart"/>
      <w:r w:rsidRPr="00F449E4">
        <w:rPr>
          <w:rFonts w:ascii="Century Gothic" w:hAnsi="Century Gothic" w:cs="Century Gothic"/>
          <w:color w:val="262626"/>
        </w:rPr>
        <w:t>Lemaur</w:t>
      </w:r>
      <w:proofErr w:type="spellEnd"/>
    </w:p>
    <w:p w14:paraId="068D1D1D" w14:textId="1FF88C99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7AC92BEE" w14:textId="1D369470" w:rsid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F449E4">
        <w:rPr>
          <w:rFonts w:ascii="Century Gothic" w:hAnsi="Century Gothic" w:cs="Century Gothic"/>
          <w:color w:val="262626"/>
        </w:rPr>
        <w:t>D. Israel Ortega Correa</w:t>
      </w:r>
    </w:p>
    <w:p w14:paraId="51E951C5" w14:textId="39D69EE7" w:rsidR="00F449E4" w:rsidRPr="00F449E4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Vocal</w:t>
      </w:r>
    </w:p>
    <w:p w14:paraId="2C7ED5AB" w14:textId="77777777" w:rsidR="001556A7" w:rsidRDefault="001556A7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4F9D9510" w14:textId="13F4C4F4" w:rsidR="00E52E97" w:rsidRPr="00E52E97" w:rsidRDefault="00E52E97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ambria"/>
          <w:b/>
          <w:bCs/>
        </w:rPr>
      </w:pPr>
      <w:r w:rsidRPr="00E52E97">
        <w:rPr>
          <w:rFonts w:ascii="Century Gothic" w:hAnsi="Century Gothic" w:cs="Cambria"/>
          <w:b/>
          <w:bCs/>
        </w:rPr>
        <w:t>Secretario</w:t>
      </w:r>
    </w:p>
    <w:p w14:paraId="143E7616" w14:textId="5F59E9B2" w:rsidR="00F449E4" w:rsidRDefault="00E52E97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  <w:r>
        <w:rPr>
          <w:rFonts w:ascii="Century Gothic" w:hAnsi="Century Gothic" w:cs="Century Gothic"/>
          <w:bCs/>
          <w:color w:val="262626"/>
        </w:rPr>
        <w:t xml:space="preserve">D. Eduardo Suárez </w:t>
      </w:r>
      <w:proofErr w:type="spellStart"/>
      <w:r>
        <w:rPr>
          <w:rFonts w:ascii="Century Gothic" w:hAnsi="Century Gothic" w:cs="Century Gothic"/>
          <w:bCs/>
          <w:color w:val="262626"/>
        </w:rPr>
        <w:t>Rancel</w:t>
      </w:r>
      <w:proofErr w:type="spellEnd"/>
    </w:p>
    <w:p w14:paraId="6E80A890" w14:textId="0AF02F2D" w:rsidR="00E52E97" w:rsidRDefault="00E52E97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  <w:r>
        <w:rPr>
          <w:rFonts w:ascii="Century Gothic" w:hAnsi="Century Gothic" w:cs="Century Gothic"/>
          <w:bCs/>
          <w:color w:val="262626"/>
        </w:rPr>
        <w:t>Turismo de Gran Canaria</w:t>
      </w:r>
    </w:p>
    <w:p w14:paraId="5B6CDC37" w14:textId="7A49011E" w:rsidR="00F449E4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</w:p>
    <w:p w14:paraId="2FDA4D3F" w14:textId="77777777" w:rsidR="00F449E4" w:rsidRDefault="00F449E4" w:rsidP="00F449E4">
      <w:pPr>
        <w:jc w:val="center"/>
        <w:rPr>
          <w:rFonts w:ascii="Century Gothic" w:hAnsi="Century Gothic"/>
          <w:b/>
          <w:bCs/>
        </w:rPr>
      </w:pPr>
    </w:p>
    <w:p w14:paraId="5E4940E7" w14:textId="77777777" w:rsidR="003421FB" w:rsidRDefault="003421FB" w:rsidP="00F449E4">
      <w:pPr>
        <w:jc w:val="center"/>
        <w:rPr>
          <w:rFonts w:ascii="Century Gothic" w:hAnsi="Century Gothic"/>
          <w:b/>
          <w:bCs/>
        </w:rPr>
      </w:pPr>
    </w:p>
    <w:p w14:paraId="66DA70D9" w14:textId="77777777" w:rsidR="003421FB" w:rsidRDefault="003421FB" w:rsidP="00F449E4">
      <w:pPr>
        <w:jc w:val="center"/>
        <w:rPr>
          <w:rFonts w:ascii="Century Gothic" w:hAnsi="Century Gothic"/>
          <w:b/>
          <w:bCs/>
        </w:rPr>
      </w:pPr>
    </w:p>
    <w:p w14:paraId="4FD58AFB" w14:textId="77777777" w:rsidR="003421FB" w:rsidRDefault="003421FB" w:rsidP="00F449E4">
      <w:pPr>
        <w:jc w:val="center"/>
        <w:rPr>
          <w:rFonts w:ascii="Century Gothic" w:hAnsi="Century Gothic"/>
          <w:b/>
          <w:bCs/>
        </w:rPr>
      </w:pPr>
    </w:p>
    <w:p w14:paraId="74B5EE31" w14:textId="2AE92031" w:rsidR="00F449E4" w:rsidRDefault="00F449E4" w:rsidP="00F449E4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COMPETENCIAS Y FUNCIONES</w:t>
      </w:r>
      <w:r w:rsidR="001556A7">
        <w:rPr>
          <w:rFonts w:ascii="Century Gothic" w:hAnsi="Century Gothic"/>
          <w:b/>
          <w:bCs/>
        </w:rPr>
        <w:t xml:space="preserve"> DE LA FUNDACION</w:t>
      </w:r>
    </w:p>
    <w:p w14:paraId="2AE10D96" w14:textId="77777777" w:rsidR="001556A7" w:rsidRPr="00F449E4" w:rsidRDefault="001556A7" w:rsidP="00F449E4">
      <w:pPr>
        <w:jc w:val="center"/>
        <w:rPr>
          <w:rFonts w:ascii="Century Gothic" w:hAnsi="Century Gothic"/>
          <w:b/>
          <w:bCs/>
        </w:rPr>
      </w:pPr>
    </w:p>
    <w:p w14:paraId="027FB0EF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La Fundación tiene por objeto:</w:t>
      </w:r>
    </w:p>
    <w:p w14:paraId="77B38049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1.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La promoción de la isla de Gran Canaria como sede de congresos, convenciones, seminarios, viajes de incentivo y cualquier actividad análoga (en adelante reuniones), y de actividades deportivas, así como captar para Gran Canaria el rodaje de proyectos audiovisuales de carácter científico, divulgativo o recreativo, tanto nacionales como internacionales, convirtiendo a la Isla en un escenario natural idóneo para el rodaje de exteriores.</w:t>
      </w:r>
    </w:p>
    <w:p w14:paraId="3C4D6AF5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2.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 xml:space="preserve">Propiciar el desarrollo de su infraestructura </w:t>
      </w:r>
      <w:proofErr w:type="spellStart"/>
      <w:r w:rsidRPr="001556A7">
        <w:rPr>
          <w:rFonts w:ascii="Century Gothic" w:hAnsi="Century Gothic" w:cs="Century Gothic"/>
          <w:color w:val="262626"/>
        </w:rPr>
        <w:t>congresística</w:t>
      </w:r>
      <w:proofErr w:type="spellEnd"/>
      <w:r w:rsidRPr="001556A7">
        <w:rPr>
          <w:rFonts w:ascii="Century Gothic" w:hAnsi="Century Gothic" w:cs="Century Gothic"/>
          <w:color w:val="262626"/>
        </w:rPr>
        <w:t>, audiovisual y de servicios complementarios.</w:t>
      </w:r>
    </w:p>
    <w:p w14:paraId="010CFBEB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3.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Ofrecer servicio de asesoramiento al organizador de reuniones y a los promotores de proyectos audiovisuales.</w:t>
      </w:r>
    </w:p>
    <w:p w14:paraId="6A2921B6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4.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Promover y elaborar facilitar el material necesario que sirva de soporte a sus estas actuaciones.</w:t>
      </w:r>
    </w:p>
    <w:p w14:paraId="46FF3DED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5.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Establecer contactos y colaboraciones con empresas y asociaciones nacionales e internacionales, relacionadas con la promoción de congresos, convenciones y viajes de incentivo y proyectos audiovisuales y actividades deportivas.</w:t>
      </w:r>
    </w:p>
    <w:p w14:paraId="48F7873C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6.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Presentación, en los foros adecuados, de candidaturas de la isla de Gran Canaria como sede de congresos y del rodaje de proyectos audiovisuales y actividades deportivas.</w:t>
      </w:r>
    </w:p>
    <w:p w14:paraId="5B0BF657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7.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Organización y recepción de visitas de inspección y promoción.</w:t>
      </w:r>
    </w:p>
    <w:p w14:paraId="74F656DF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8.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Participar en las ferias y promociones del sector de congresos y audiovisuales y actividades deportivas.</w:t>
      </w:r>
    </w:p>
    <w:p w14:paraId="296F9F1A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9.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Difusión de la actividad que realiza en los medios de comunicación adecuados.</w:t>
      </w:r>
    </w:p>
    <w:p w14:paraId="7A552CD1" w14:textId="2D78C06C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  <w:r w:rsidRPr="001556A7">
        <w:rPr>
          <w:rFonts w:ascii="Century Gothic" w:hAnsi="Century Gothic" w:cs="Century Gothic"/>
          <w:color w:val="262626"/>
        </w:rPr>
        <w:t>10.</w:t>
      </w:r>
      <w:r w:rsidRPr="001556A7">
        <w:rPr>
          <w:rFonts w:ascii="Century Gothic" w:hAnsi="Century Gothic" w:cs="Times New Roman"/>
          <w:color w:val="262626"/>
        </w:rPr>
        <w:t xml:space="preserve">   </w:t>
      </w:r>
      <w:r w:rsidRPr="001556A7">
        <w:rPr>
          <w:rFonts w:ascii="Century Gothic" w:hAnsi="Century Gothic" w:cs="Century Gothic"/>
          <w:color w:val="262626"/>
        </w:rPr>
        <w:t>Facilitar los trámites necesarios a los productores foráneos para el rodaje de sus proyectos audiovisuales, y a los organizadores de actividades deportivas, acercándolos, además, a todos los recursos y profesionales que ofrecen las instituciones y empresas locales del sector en Gran Canaria.</w:t>
      </w:r>
    </w:p>
    <w:p w14:paraId="30A5364D" w14:textId="19CE953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  <w:r w:rsidRPr="001556A7">
        <w:rPr>
          <w:rFonts w:ascii="Century Gothic" w:hAnsi="Century Gothic" w:cs="Century Gothic"/>
          <w:color w:val="262626"/>
        </w:rPr>
        <w:t>11.</w:t>
      </w:r>
      <w:r w:rsidRPr="001556A7">
        <w:rPr>
          <w:rFonts w:ascii="Century Gothic" w:hAnsi="Century Gothic" w:cs="Times New Roman"/>
          <w:color w:val="262626"/>
        </w:rPr>
        <w:t xml:space="preserve">   </w:t>
      </w:r>
      <w:r w:rsidRPr="001556A7">
        <w:rPr>
          <w:rFonts w:ascii="Century Gothic" w:hAnsi="Century Gothic" w:cs="Century Gothic"/>
          <w:color w:val="262626"/>
        </w:rPr>
        <w:t>Potenciar la imagen turística de la isla de Gran Canaria, tanto en el ámbito nacional como en el internacional.</w:t>
      </w:r>
    </w:p>
    <w:p w14:paraId="0C7AB85E" w14:textId="77777777" w:rsidR="00F449E4" w:rsidRPr="001556A7" w:rsidRDefault="00F449E4" w:rsidP="00F449E4">
      <w:pPr>
        <w:tabs>
          <w:tab w:val="left" w:pos="3490"/>
        </w:tabs>
        <w:spacing w:line="360" w:lineRule="auto"/>
        <w:ind w:right="-716"/>
        <w:rPr>
          <w:rFonts w:ascii="Century Gothic" w:hAnsi="Century Gothic"/>
          <w:color w:val="4F81BD" w:themeColor="accent1"/>
        </w:rPr>
      </w:pPr>
    </w:p>
    <w:p w14:paraId="2ADDBB29" w14:textId="4C2C591D" w:rsidR="00F449E4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5C637B62" w14:textId="6F81543D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4F8988BE" w14:textId="6A4FC01B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1089B8E8" w14:textId="77777777" w:rsidR="003005A2" w:rsidRPr="001556A7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5AFFAC6A" w14:textId="7DFB4046" w:rsidR="00F449E4" w:rsidRPr="001556A7" w:rsidRDefault="00F449E4" w:rsidP="003005A2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bCs/>
          <w:lang w:val="es-ES_tradnl"/>
        </w:rPr>
      </w:pPr>
      <w:r w:rsidRPr="001556A7">
        <w:rPr>
          <w:rFonts w:ascii="Century Gothic" w:hAnsi="Century Gothic" w:cs="Times New Roman"/>
          <w:b/>
          <w:bCs/>
          <w:lang w:val="es-ES_tradnl"/>
        </w:rPr>
        <w:t>ÓRGANOS DE GOBIERNO</w:t>
      </w:r>
    </w:p>
    <w:p w14:paraId="287FC146" w14:textId="77777777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D86362D" w14:textId="4C1A501A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 xml:space="preserve">Página 7 de 30 </w:t>
      </w:r>
    </w:p>
    <w:p w14:paraId="40D923C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Estatutos de la Fundación Canaria Gran Canaria Convention Bureau</w:t>
      </w:r>
    </w:p>
    <w:p w14:paraId="653D80E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387C77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9: REPRESENTACIÓN Y DIRECCIÓN.</w:t>
      </w:r>
    </w:p>
    <w:p w14:paraId="0AFBB8A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órganos de gobierno de la Fundación son:</w:t>
      </w:r>
    </w:p>
    <w:p w14:paraId="75E7E71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El Patronato.</w:t>
      </w:r>
    </w:p>
    <w:p w14:paraId="5C9A147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E0FACF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10: COMPOSICIÓN DEL PATRONATO.</w:t>
      </w:r>
    </w:p>
    <w:p w14:paraId="5A6A444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Es el supremo órgano de gobierno y representación de la Fundación. Sus</w:t>
      </w:r>
    </w:p>
    <w:p w14:paraId="39C9865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misiones fundamentales son: señalar las líneas generales de acción y la</w:t>
      </w:r>
    </w:p>
    <w:p w14:paraId="0333CD2B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aprobación de los planes, programas, presupuestos y cuentas de la Fundación.</w:t>
      </w:r>
    </w:p>
    <w:p w14:paraId="75528D0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Integran el Patronato:</w:t>
      </w:r>
    </w:p>
    <w:p w14:paraId="7AF8943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El Patronato de Turismo de Gran Canaria</w:t>
      </w:r>
    </w:p>
    <w:p w14:paraId="2D5BEB8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b) El Excmo. Ayuntamiento de Las Palmas de Gran Canaria.</w:t>
      </w:r>
    </w:p>
    <w:p w14:paraId="3A66C41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c) La Cámara Oficial de Comercio Industria y Navegación de Las Palmas.</w:t>
      </w:r>
    </w:p>
    <w:p w14:paraId="137DE62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d) La Institución Ferial de Canarias.</w:t>
      </w:r>
    </w:p>
    <w:p w14:paraId="5FF3FFD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e) La Fundación Auditorio de Las Palmas de Gran Canaria.</w:t>
      </w:r>
    </w:p>
    <w:p w14:paraId="2EAA135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f) La Federación de Hostelería y Turismo de Las Palmas</w:t>
      </w:r>
    </w:p>
    <w:p w14:paraId="4DB4308B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g) Expomeloneras</w:t>
      </w:r>
    </w:p>
    <w:p w14:paraId="14B712B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h) Asociación de Campos de Golf de Gran Canaria</w:t>
      </w:r>
    </w:p>
    <w:p w14:paraId="4E560EF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i) Hasta dos vocales en representación de la Junta de Protectores, propuestos</w:t>
      </w:r>
    </w:p>
    <w:p w14:paraId="5688BF58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por esta junta y nombrados por el Patronato. El nombramiento, sustitución o</w:t>
      </w:r>
    </w:p>
    <w:p w14:paraId="572173D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cese de estos vocales se regirá por las reglas aplicables al funcionamiento</w:t>
      </w:r>
    </w:p>
    <w:p w14:paraId="396646B7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 la Junta de Protectores. Su mandato será de dos años, si bien podrían ser</w:t>
      </w:r>
    </w:p>
    <w:p w14:paraId="23B3B02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reelegidos, sucesivamente por iguales períodos máximos de dos años.</w:t>
      </w:r>
    </w:p>
    <w:p w14:paraId="3F7886B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DD4816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2C7445D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3A866F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BE5728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4159C50" w14:textId="77777777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4C66F730" w14:textId="14650FA3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11: PATRONOS.</w:t>
      </w:r>
    </w:p>
    <w:p w14:paraId="2525BFF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Para iniciar el ejercicio de sus funciones, los patronos habrán de aceptar con</w:t>
      </w:r>
    </w:p>
    <w:p w14:paraId="3442EE5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carácter expreso el cargo.</w:t>
      </w:r>
    </w:p>
    <w:p w14:paraId="06BDE6C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11.1) Los patronos ejercerán su cargo, gratuitamente, sin que en ningún caso</w:t>
      </w:r>
    </w:p>
    <w:p w14:paraId="3E4C41F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puedan percibir retribución por el desempeño de su función.</w:t>
      </w:r>
    </w:p>
    <w:p w14:paraId="0E8B14A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11.2) Los patronos tendrán derecho a ser reembolsados de los gastos</w:t>
      </w:r>
    </w:p>
    <w:p w14:paraId="08A4B49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debidamente justificados que el desempeño de sus funciones les</w:t>
      </w:r>
    </w:p>
    <w:p w14:paraId="31B1083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ocasiones.</w:t>
      </w:r>
    </w:p>
    <w:p w14:paraId="6F949CB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11.3) Los miembros del Patronato están obligados a:</w:t>
      </w:r>
    </w:p>
    <w:p w14:paraId="334BF80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Observar y cumplir con la escrupulosidad debida los fines</w:t>
      </w:r>
    </w:p>
    <w:p w14:paraId="0478357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fundacionales.</w:t>
      </w:r>
    </w:p>
    <w:p w14:paraId="12A8AE5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b) Servir el cargo con la diligencia de un representante leal.</w:t>
      </w:r>
    </w:p>
    <w:p w14:paraId="6C340BD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Página 8 de 30</w:t>
      </w:r>
    </w:p>
    <w:p w14:paraId="23B78D67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Estatutos de la Fundación Canaria Gran Canaria Convention Bureau</w:t>
      </w:r>
    </w:p>
    <w:p w14:paraId="53B86EC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c) Mantener plenamente la productividad de bienes y derechos, según</w:t>
      </w:r>
    </w:p>
    <w:p w14:paraId="657E914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criterios económicos-financieros de un buen gestor.</w:t>
      </w:r>
    </w:p>
    <w:p w14:paraId="4398011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11.4) Los patronos son responsables, frente a la Fundación, del cumplimiento</w:t>
      </w:r>
    </w:p>
    <w:p w14:paraId="396FE22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 las obligaciones referidas en este artículo. La acción de</w:t>
      </w:r>
    </w:p>
    <w:p w14:paraId="144478A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responsabilidad se ejercerá ante la jurisdicción ordinaria en nombre de la</w:t>
      </w:r>
    </w:p>
    <w:p w14:paraId="21D5106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Fundación por:</w:t>
      </w:r>
    </w:p>
    <w:p w14:paraId="05E4388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1) El propio Patronato, previo acuerdo debidamente motivado y sin la</w:t>
      </w:r>
    </w:p>
    <w:p w14:paraId="1F599AD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participación del patrono indicado.</w:t>
      </w:r>
    </w:p>
    <w:p w14:paraId="4B94FC7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2) El Protectorado de Fundaciones de Canarias.</w:t>
      </w:r>
    </w:p>
    <w:p w14:paraId="2DA7734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3) El fundador, cuando la actuación de los miembros del órgano de</w:t>
      </w:r>
    </w:p>
    <w:p w14:paraId="2CCF9A4C" w14:textId="24F98B63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gobierno sea contraria o lesiva a los fines fundacionales.</w:t>
      </w:r>
    </w:p>
    <w:p w14:paraId="335F2D8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656163C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12: DURACIÓN, SUSTITUCIÓN Y CESE.</w:t>
      </w:r>
    </w:p>
    <w:p w14:paraId="643EF40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 duración de la pertenencia al Patronato de las entidades miembros será</w:t>
      </w:r>
    </w:p>
    <w:p w14:paraId="5E23DB9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indefinida.</w:t>
      </w:r>
    </w:p>
    <w:p w14:paraId="20AB70F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Las entidades miembros del Patronato podrán cesar por renuncia, que deberá</w:t>
      </w:r>
    </w:p>
    <w:p w14:paraId="6C1A8AE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hacerse mediante comparecencia al efecto en el Registro de Fundaciones de</w:t>
      </w:r>
    </w:p>
    <w:p w14:paraId="514F967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lastRenderedPageBreak/>
        <w:t>Canarias, o bien en documento público, o en documento privado, con firma</w:t>
      </w:r>
    </w:p>
    <w:p w14:paraId="754BFEE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legitimada ante notario, que se hará efectiva desde que se notifique</w:t>
      </w:r>
    </w:p>
    <w:p w14:paraId="7F7F2CD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formalmente al Protectorado de Fundaciones de Canarias.</w:t>
      </w:r>
    </w:p>
    <w:p w14:paraId="4CE96D8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representantes de las entidades miembros del Patronato, o las personas</w:t>
      </w:r>
    </w:p>
    <w:p w14:paraId="321AEFD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físicas que puedan actuar como vocales del mismo, propuesto/s por la Junta de Protectores y nombrados por el Patronato, de conformidad con lo previsto en el Artículo 14º de estos estatutos, causarán baja por muerte, incapacidad,</w:t>
      </w:r>
    </w:p>
    <w:p w14:paraId="4E70D0B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renuncia o cese en el cargo en virtud del cual ostentan esta condición.</w:t>
      </w:r>
    </w:p>
    <w:p w14:paraId="5904F29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Cesarán, igualmente por cualquier otra causa de las previstas legal y/o</w:t>
      </w:r>
    </w:p>
    <w:p w14:paraId="2DDBAEC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reglamentariamente.</w:t>
      </w:r>
    </w:p>
    <w:p w14:paraId="5FCDB26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 sustitución, cese y suspensión de patronos se inscribirán en el Registro de Fundaciones de Canarias.</w:t>
      </w:r>
    </w:p>
    <w:p w14:paraId="71431C7F" w14:textId="77777777" w:rsidR="00F449E4" w:rsidRPr="001556A7" w:rsidRDefault="00F449E4" w:rsidP="00F449E4">
      <w:pPr>
        <w:rPr>
          <w:rFonts w:ascii="Century Gothic" w:hAnsi="Century Gothic" w:cs="Times New Roman"/>
          <w:lang w:val="es-ES_tradnl"/>
        </w:rPr>
      </w:pPr>
    </w:p>
    <w:p w14:paraId="36A91B9D" w14:textId="77777777" w:rsidR="00F449E4" w:rsidRPr="001556A7" w:rsidRDefault="00F449E4" w:rsidP="00F449E4">
      <w:pPr>
        <w:rPr>
          <w:rFonts w:ascii="Century Gothic" w:hAnsi="Century Gothic" w:cs="Times New Roman"/>
          <w:lang w:val="es-ES_tradnl"/>
        </w:rPr>
      </w:pPr>
    </w:p>
    <w:p w14:paraId="575416CC" w14:textId="4FFB800D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  <w:lang w:val="es-ES_tradnl"/>
        </w:rPr>
      </w:pPr>
    </w:p>
    <w:p w14:paraId="7E6C5ACB" w14:textId="1DE4296A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5159129" w14:textId="376EC0F0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2EEC985F" w14:textId="1761E5F2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21BF246C" w14:textId="3CE4FCDB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37C52B2F" w14:textId="22168AC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5D7EDC8" w14:textId="57C9EF8A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78F771D2" w14:textId="47D68CA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0CDFF81C" w14:textId="073DF82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6F66C46A" w14:textId="48266D60" w:rsidR="00F449E4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053ED8A4" w14:textId="5709BA1C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2B35964B" w14:textId="41D39815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6D7E397D" w14:textId="1E7064C7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8D6DD37" w14:textId="45F1664A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8EE0085" w14:textId="3D96CDC7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D610E81" w14:textId="77777777" w:rsidR="003005A2" w:rsidRPr="001556A7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4F9C010A" w14:textId="2EE0C349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7FB09B83" w14:textId="354AE22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14D3E6A4" w14:textId="2043D295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64F27006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62D21FA7" w14:textId="32153C9C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73C2F892" w14:textId="19C6F952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00067D4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</w:p>
    <w:p w14:paraId="4D2102DC" w14:textId="77777777" w:rsidR="00F449E4" w:rsidRPr="001556A7" w:rsidRDefault="00F449E4" w:rsidP="00F449E4">
      <w:pPr>
        <w:rPr>
          <w:rFonts w:ascii="Century Gothic" w:hAnsi="Century Gothic"/>
        </w:rPr>
      </w:pPr>
    </w:p>
    <w:p w14:paraId="2931FAC5" w14:textId="77777777" w:rsidR="00586F10" w:rsidRPr="001556A7" w:rsidRDefault="00586F10" w:rsidP="00586F10">
      <w:pPr>
        <w:rPr>
          <w:rFonts w:ascii="Century Gothic" w:hAnsi="Century Gothic"/>
        </w:rPr>
      </w:pPr>
    </w:p>
    <w:p w14:paraId="7D6E12FB" w14:textId="0E8761BE" w:rsidR="00586F10" w:rsidRPr="003005A2" w:rsidRDefault="00586F10" w:rsidP="00586F10">
      <w:pPr>
        <w:rPr>
          <w:rFonts w:ascii="Century Gothic" w:hAnsi="Century Gothic"/>
          <w:b/>
          <w:bCs/>
          <w:i/>
        </w:rPr>
      </w:pPr>
      <w:r w:rsidRPr="003005A2">
        <w:rPr>
          <w:rFonts w:ascii="Century Gothic" w:hAnsi="Century Gothic"/>
          <w:b/>
          <w:bCs/>
        </w:rPr>
        <w:t xml:space="preserve">Perfil y trayectoria profesional de los/las responsables de los órganos: </w:t>
      </w:r>
    </w:p>
    <w:p w14:paraId="02DB28F7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</w:p>
    <w:p w14:paraId="2CBF2FEC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  <w:r w:rsidRPr="001556A7">
        <w:rPr>
          <w:rFonts w:ascii="Century Gothic" w:hAnsi="Century Gothic"/>
          <w:b/>
          <w:bCs/>
          <w:i/>
        </w:rPr>
        <w:t xml:space="preserve">Presidente: Carlos Álamo Cabrera </w:t>
      </w:r>
    </w:p>
    <w:p w14:paraId="3D9E4050" w14:textId="77777777" w:rsidR="00586F10" w:rsidRPr="001556A7" w:rsidRDefault="00000000" w:rsidP="00586F10">
      <w:pPr>
        <w:spacing w:after="0" w:line="240" w:lineRule="auto"/>
        <w:rPr>
          <w:rFonts w:ascii="Century Gothic" w:hAnsi="Century Gothic"/>
        </w:rPr>
      </w:pPr>
      <w:hyperlink r:id="rId6" w:tgtFrame="_blank" w:tooltip="https://cabildo.grancanaria.com/politicos/-/asset_publisher/hoq5Aeqn4Ooj/content/politico-carlos-alamo-cabrera?inheritRedirect=false&amp;redirect=https%3A%2F%2Fcabildo.grancanaria.com%2Fpoliticos%3Fp_p_id%3D101_INSTANCE_hoq5Aeqn4Ooj%26p_p_lifecycle%3D0%26p_p_state%3Dnormal%26p_p_mode%3Dview%26p_p_col_id%3Dcolumn-2%26p_p_col_count%3D1" w:history="1">
        <w:r w:rsidR="00586F10" w:rsidRPr="001556A7">
          <w:rPr>
            <w:rStyle w:val="Hipervnculo"/>
            <w:rFonts w:ascii="Century Gothic" w:hAnsi="Century Gothic" w:cs="Open Sans"/>
            <w:color w:val="0056B3"/>
            <w:shd w:val="clear" w:color="auto" w:fill="FFFFFF"/>
          </w:rPr>
          <w:t xml:space="preserve">b) </w:t>
        </w:r>
        <w:proofErr w:type="gramStart"/>
        <w:r w:rsidR="00586F10" w:rsidRPr="001556A7">
          <w:rPr>
            <w:rStyle w:val="Hipervnculo"/>
            <w:rFonts w:ascii="Century Gothic" w:hAnsi="Century Gothic" w:cs="Open Sans"/>
            <w:color w:val="0056B3"/>
            <w:shd w:val="clear" w:color="auto" w:fill="FFFFFF"/>
          </w:rPr>
          <w:t>Presidente</w:t>
        </w:r>
        <w:proofErr w:type="gramEnd"/>
        <w:r w:rsidR="00586F10" w:rsidRPr="001556A7">
          <w:rPr>
            <w:rStyle w:val="Hipervnculo"/>
            <w:rFonts w:ascii="Century Gothic" w:hAnsi="Century Gothic" w:cs="Open Sans"/>
            <w:color w:val="0056B3"/>
            <w:shd w:val="clear" w:color="auto" w:fill="FFFFFF"/>
          </w:rPr>
          <w:t>: D. Carlos Álamo Cabrera</w:t>
        </w:r>
      </w:hyperlink>
    </w:p>
    <w:p w14:paraId="7B1603CB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</w:p>
    <w:p w14:paraId="169C6E92" w14:textId="2189ED8E" w:rsidR="00586F10" w:rsidRPr="001556A7" w:rsidRDefault="00586F10" w:rsidP="00586F10">
      <w:pPr>
        <w:rPr>
          <w:rFonts w:ascii="Century Gothic" w:hAnsi="Century Gothic"/>
          <w:b/>
          <w:bCs/>
          <w:i/>
        </w:rPr>
      </w:pPr>
      <w:r w:rsidRPr="001556A7">
        <w:rPr>
          <w:rFonts w:ascii="Century Gothic" w:hAnsi="Century Gothic"/>
          <w:b/>
          <w:bCs/>
          <w:i/>
        </w:rPr>
        <w:t xml:space="preserve">Vicepresidente: </w:t>
      </w:r>
      <w:proofErr w:type="spellStart"/>
      <w:r w:rsidRPr="001556A7">
        <w:rPr>
          <w:rFonts w:ascii="Century Gothic" w:hAnsi="Century Gothic"/>
          <w:b/>
          <w:bCs/>
          <w:i/>
        </w:rPr>
        <w:t>D</w:t>
      </w:r>
      <w:r w:rsidR="003421FB">
        <w:rPr>
          <w:rFonts w:ascii="Century Gothic" w:hAnsi="Century Gothic"/>
          <w:b/>
          <w:bCs/>
          <w:i/>
        </w:rPr>
        <w:t>ña</w:t>
      </w:r>
      <w:proofErr w:type="spellEnd"/>
      <w:r w:rsidR="003421FB">
        <w:rPr>
          <w:rFonts w:ascii="Century Gothic" w:hAnsi="Century Gothic"/>
          <w:b/>
          <w:bCs/>
          <w:i/>
        </w:rPr>
        <w:t xml:space="preserve"> Carolina </w:t>
      </w:r>
      <w:proofErr w:type="spellStart"/>
      <w:r w:rsidR="003421FB">
        <w:rPr>
          <w:rFonts w:ascii="Century Gothic" w:hAnsi="Century Gothic"/>
          <w:b/>
          <w:bCs/>
          <w:i/>
        </w:rPr>
        <w:t>Darias</w:t>
      </w:r>
      <w:proofErr w:type="spellEnd"/>
    </w:p>
    <w:p w14:paraId="0A4A9934" w14:textId="77777777" w:rsidR="00586F10" w:rsidRPr="001556A7" w:rsidRDefault="00000000" w:rsidP="00586F10">
      <w:pPr>
        <w:rPr>
          <w:rFonts w:ascii="Century Gothic" w:hAnsi="Century Gothic"/>
          <w:b/>
          <w:bCs/>
          <w:i/>
        </w:rPr>
      </w:pPr>
      <w:hyperlink r:id="rId7" w:history="1">
        <w:r w:rsidR="00586F10" w:rsidRPr="001556A7">
          <w:rPr>
            <w:rStyle w:val="Hipervnculo"/>
            <w:rFonts w:ascii="Century Gothic" w:hAnsi="Century Gothic"/>
            <w:b/>
            <w:bCs/>
            <w:i/>
          </w:rPr>
          <w:t>https://www.laspalmasgc.es/es/transparencia/institucional-organizativa/institucional/informacion-cargos-electos/</w:t>
        </w:r>
      </w:hyperlink>
    </w:p>
    <w:p w14:paraId="6AE42246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</w:p>
    <w:p w14:paraId="4D03D515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  <w:r w:rsidRPr="001556A7">
        <w:rPr>
          <w:rFonts w:ascii="Century Gothic" w:hAnsi="Century Gothic"/>
          <w:b/>
          <w:bCs/>
          <w:i/>
        </w:rPr>
        <w:t xml:space="preserve">Representante Fundación delegado por </w:t>
      </w:r>
      <w:proofErr w:type="gramStart"/>
      <w:r w:rsidRPr="001556A7">
        <w:rPr>
          <w:rFonts w:ascii="Century Gothic" w:hAnsi="Century Gothic"/>
          <w:b/>
          <w:bCs/>
          <w:i/>
        </w:rPr>
        <w:t>Presidente</w:t>
      </w:r>
      <w:proofErr w:type="gramEnd"/>
      <w:r w:rsidRPr="001556A7">
        <w:rPr>
          <w:rFonts w:ascii="Century Gothic" w:hAnsi="Century Gothic"/>
          <w:b/>
          <w:bCs/>
          <w:i/>
        </w:rPr>
        <w:t>:</w:t>
      </w:r>
    </w:p>
    <w:p w14:paraId="271277FF" w14:textId="77777777" w:rsidR="00586F10" w:rsidRPr="001556A7" w:rsidRDefault="00000000" w:rsidP="00586F10">
      <w:pPr>
        <w:spacing w:after="0" w:line="240" w:lineRule="auto"/>
        <w:rPr>
          <w:rFonts w:ascii="Century Gothic" w:hAnsi="Century Gothic"/>
        </w:rPr>
      </w:pPr>
      <w:hyperlink r:id="rId8" w:tgtFrame="_blank" w:history="1">
        <w:r w:rsidR="00586F10" w:rsidRPr="001556A7">
          <w:rPr>
            <w:rStyle w:val="Hipervnculo"/>
            <w:rFonts w:ascii="Century Gothic" w:hAnsi="Century Gothic" w:cs="Open Sans"/>
            <w:color w:val="0056B3"/>
            <w:shd w:val="clear" w:color="auto" w:fill="FFFFFF"/>
          </w:rPr>
          <w:t>c) Gerente: </w:t>
        </w:r>
      </w:hyperlink>
      <w:hyperlink r:id="rId9" w:tgtFrame="_blank" w:history="1">
        <w:r w:rsidR="00586F10" w:rsidRPr="001556A7">
          <w:rPr>
            <w:rStyle w:val="Hipervnculo"/>
            <w:rFonts w:ascii="Century Gothic" w:hAnsi="Century Gothic" w:cs="Open Sans"/>
            <w:color w:val="007BFF"/>
            <w:shd w:val="clear" w:color="auto" w:fill="FFFFFF"/>
          </w:rPr>
          <w:t>D. Pablo Llinares</w:t>
        </w:r>
      </w:hyperlink>
      <w:hyperlink r:id="rId10" w:tgtFrame="_blank" w:history="1">
        <w:r w:rsidR="00586F10" w:rsidRPr="001556A7">
          <w:rPr>
            <w:rStyle w:val="Hipervnculo"/>
            <w:rFonts w:ascii="Century Gothic" w:hAnsi="Century Gothic" w:cs="Open Sans"/>
            <w:color w:val="007BFF"/>
            <w:shd w:val="clear" w:color="auto" w:fill="FFFFFF"/>
          </w:rPr>
          <w:t> [PDF]</w:t>
        </w:r>
      </w:hyperlink>
    </w:p>
    <w:p w14:paraId="0A9244A9" w14:textId="77777777" w:rsidR="00586F10" w:rsidRPr="001556A7" w:rsidRDefault="00586F10" w:rsidP="00586F10">
      <w:pPr>
        <w:rPr>
          <w:rFonts w:ascii="Century Gothic" w:hAnsi="Century Gothic"/>
          <w:b/>
          <w:bCs/>
          <w:i/>
        </w:rPr>
      </w:pPr>
    </w:p>
    <w:p w14:paraId="0677986D" w14:textId="176D8289" w:rsidR="00F449E4" w:rsidRPr="001556A7" w:rsidRDefault="00F449E4" w:rsidP="00F449E4">
      <w:pPr>
        <w:pStyle w:val="NormalWeb"/>
        <w:ind w:left="-1134" w:right="-1141"/>
        <w:jc w:val="both"/>
        <w:rPr>
          <w:rFonts w:ascii="Century Gothic" w:hAnsi="Century Gothic" w:cs="Courier New"/>
        </w:rPr>
      </w:pPr>
    </w:p>
    <w:p w14:paraId="5F3574B8" w14:textId="77777777" w:rsidR="00586F10" w:rsidRPr="001556A7" w:rsidRDefault="00586F10" w:rsidP="00F449E4">
      <w:pPr>
        <w:pStyle w:val="NormalWeb"/>
        <w:ind w:left="-1134" w:right="-1141"/>
        <w:jc w:val="both"/>
        <w:rPr>
          <w:rFonts w:ascii="Century Gothic" w:hAnsi="Century Gothic" w:cs="Courier New"/>
        </w:rPr>
      </w:pPr>
    </w:p>
    <w:p w14:paraId="351F53A8" w14:textId="77777777" w:rsidR="00F449E4" w:rsidRPr="001556A7" w:rsidRDefault="00F449E4" w:rsidP="00F449E4">
      <w:pPr>
        <w:rPr>
          <w:rFonts w:ascii="Century Gothic" w:hAnsi="Century Gothic"/>
        </w:rPr>
      </w:pPr>
    </w:p>
    <w:p w14:paraId="0DD92781" w14:textId="77777777" w:rsidR="00F449E4" w:rsidRPr="001556A7" w:rsidRDefault="00F449E4" w:rsidP="00F449E4">
      <w:pPr>
        <w:rPr>
          <w:rFonts w:ascii="Century Gothic" w:hAnsi="Century Gothic"/>
        </w:rPr>
      </w:pPr>
    </w:p>
    <w:p w14:paraId="5ECD40AD" w14:textId="77777777" w:rsidR="00F449E4" w:rsidRPr="001556A7" w:rsidRDefault="00F449E4" w:rsidP="00F449E4">
      <w:pPr>
        <w:rPr>
          <w:rFonts w:ascii="Century Gothic" w:hAnsi="Century Gothic"/>
        </w:rPr>
      </w:pPr>
    </w:p>
    <w:p w14:paraId="03370B43" w14:textId="77777777" w:rsidR="00F449E4" w:rsidRPr="001556A7" w:rsidRDefault="00F449E4" w:rsidP="00F449E4">
      <w:pPr>
        <w:rPr>
          <w:rFonts w:ascii="Century Gothic" w:hAnsi="Century Gothic"/>
        </w:rPr>
      </w:pPr>
    </w:p>
    <w:p w14:paraId="71B7B7B8" w14:textId="77777777" w:rsidR="00F449E4" w:rsidRPr="001556A7" w:rsidRDefault="00F449E4" w:rsidP="00F449E4">
      <w:pPr>
        <w:rPr>
          <w:rFonts w:ascii="Century Gothic" w:hAnsi="Century Gothic"/>
        </w:rPr>
      </w:pPr>
    </w:p>
    <w:p w14:paraId="300FF865" w14:textId="77777777" w:rsidR="00F449E4" w:rsidRPr="001556A7" w:rsidRDefault="00F449E4" w:rsidP="00F449E4">
      <w:pPr>
        <w:rPr>
          <w:rFonts w:ascii="Century Gothic" w:hAnsi="Century Gothic"/>
        </w:rPr>
      </w:pPr>
    </w:p>
    <w:p w14:paraId="6FB9107B" w14:textId="77777777" w:rsidR="00F449E4" w:rsidRPr="001556A7" w:rsidRDefault="00F449E4" w:rsidP="00F449E4">
      <w:pPr>
        <w:rPr>
          <w:rFonts w:ascii="Century Gothic" w:hAnsi="Century Gothic"/>
        </w:rPr>
      </w:pPr>
    </w:p>
    <w:p w14:paraId="29BA3E10" w14:textId="77777777" w:rsidR="00F449E4" w:rsidRPr="001556A7" w:rsidRDefault="00F449E4" w:rsidP="00F449E4">
      <w:pPr>
        <w:rPr>
          <w:rFonts w:ascii="Century Gothic" w:hAnsi="Century Gothic"/>
        </w:rPr>
      </w:pPr>
    </w:p>
    <w:p w14:paraId="68EBBD8F" w14:textId="77777777" w:rsidR="00F449E4" w:rsidRPr="001556A7" w:rsidRDefault="00F449E4" w:rsidP="00F449E4">
      <w:pPr>
        <w:rPr>
          <w:rFonts w:ascii="Century Gothic" w:hAnsi="Century Gothic"/>
        </w:rPr>
      </w:pPr>
    </w:p>
    <w:p w14:paraId="4BF6D725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eastAsia="MS Gothic" w:hAnsi="Century Gothic" w:cs="MS Gothic"/>
          <w:bCs/>
        </w:rPr>
      </w:pPr>
    </w:p>
    <w:p w14:paraId="552DCE81" w14:textId="128738C5" w:rsidR="00620EBB" w:rsidRPr="00BC219A" w:rsidRDefault="00620EBB" w:rsidP="00164078">
      <w:pPr>
        <w:pStyle w:val="Piedepgina"/>
        <w:ind w:left="-284"/>
        <w:jc w:val="center"/>
        <w:rPr>
          <w:rFonts w:ascii="Century Gothic" w:hAnsi="Century Gothic"/>
          <w:sz w:val="22"/>
          <w:szCs w:val="22"/>
          <w:lang w:val="es-ES"/>
        </w:rPr>
      </w:pPr>
    </w:p>
    <w:sectPr w:rsidR="00620EBB" w:rsidRPr="00BC219A" w:rsidSect="00B5007C">
      <w:headerReference w:type="default" r:id="rId11"/>
      <w:footerReference w:type="default" r:id="rId12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A35B0" w14:textId="77777777" w:rsidR="004419C8" w:rsidRDefault="004419C8" w:rsidP="00F128E7">
      <w:r>
        <w:separator/>
      </w:r>
    </w:p>
  </w:endnote>
  <w:endnote w:type="continuationSeparator" w:id="0">
    <w:p w14:paraId="0D81D408" w14:textId="77777777" w:rsidR="004419C8" w:rsidRDefault="004419C8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8406" w14:textId="77777777" w:rsidR="004419C8" w:rsidRDefault="004419C8" w:rsidP="00F128E7">
      <w:r>
        <w:separator/>
      </w:r>
    </w:p>
  </w:footnote>
  <w:footnote w:type="continuationSeparator" w:id="0">
    <w:p w14:paraId="7186AE0B" w14:textId="77777777" w:rsidR="004419C8" w:rsidRDefault="004419C8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556A7"/>
    <w:rsid w:val="00164078"/>
    <w:rsid w:val="0019327A"/>
    <w:rsid w:val="001A21B0"/>
    <w:rsid w:val="001A659F"/>
    <w:rsid w:val="0022705A"/>
    <w:rsid w:val="00290DCE"/>
    <w:rsid w:val="002F4149"/>
    <w:rsid w:val="002F480A"/>
    <w:rsid w:val="003005A2"/>
    <w:rsid w:val="003421FB"/>
    <w:rsid w:val="003915C2"/>
    <w:rsid w:val="004028DD"/>
    <w:rsid w:val="004419C8"/>
    <w:rsid w:val="00442BDB"/>
    <w:rsid w:val="00474208"/>
    <w:rsid w:val="004B5751"/>
    <w:rsid w:val="00586F10"/>
    <w:rsid w:val="005B34B0"/>
    <w:rsid w:val="005E6445"/>
    <w:rsid w:val="00613EBA"/>
    <w:rsid w:val="00620EBB"/>
    <w:rsid w:val="006B1FBB"/>
    <w:rsid w:val="00743053"/>
    <w:rsid w:val="00794697"/>
    <w:rsid w:val="007A345E"/>
    <w:rsid w:val="008736C2"/>
    <w:rsid w:val="009812A2"/>
    <w:rsid w:val="009D215A"/>
    <w:rsid w:val="00A01F01"/>
    <w:rsid w:val="00A37786"/>
    <w:rsid w:val="00A81BDC"/>
    <w:rsid w:val="00AA318A"/>
    <w:rsid w:val="00AE112B"/>
    <w:rsid w:val="00B5007C"/>
    <w:rsid w:val="00BC219A"/>
    <w:rsid w:val="00CA4C95"/>
    <w:rsid w:val="00E00E99"/>
    <w:rsid w:val="00E355FE"/>
    <w:rsid w:val="00E52E97"/>
    <w:rsid w:val="00EE3015"/>
    <w:rsid w:val="00F128E7"/>
    <w:rsid w:val="00F27896"/>
    <w:rsid w:val="00F449E4"/>
    <w:rsid w:val="00F65AEA"/>
    <w:rsid w:val="00F7770C"/>
    <w:rsid w:val="00FC4C5C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canaria.com/turismo/fileadmin/transparencia/CV_PABLO_LLINARES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spalmasgc.es/es/transparencia/institucional-organizativa/institucional/informacion-cargos-electos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bildo.grancanaria.com/politicos/-/asset_publisher/hoq5Aeqn4Ooj/content/politico-carlos-alamo-cabrera?inheritRedirect=false&amp;redirect=https%3A%2F%2Fcabildo.grancanaria.com%2Fpoliticos%3Fp_p_id%3D101_INSTANCE_hoq5Aeqn4Ooj%26p_p_lifecycle%3D0%26p_p_state%3Dnormal%26p_p_mode%3Dview%26p_p_col_id%3Dcolumn-2%26p_p_col_count%3D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grancanaria.com/turismo/fileadmin/transparencia/CV_PABLO_LLINARE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rancanaria.com/turismo/fileadmin/transparencia/CV_PABLO_LLINARES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1495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7</cp:revision>
  <cp:lastPrinted>2019-05-27T10:19:00Z</cp:lastPrinted>
  <dcterms:created xsi:type="dcterms:W3CDTF">2023-07-18T08:33:00Z</dcterms:created>
  <dcterms:modified xsi:type="dcterms:W3CDTF">2025-03-14T10:19:00Z</dcterms:modified>
</cp:coreProperties>
</file>