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ED34" w14:textId="77777777" w:rsidR="009425C8" w:rsidRDefault="009425C8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4B45E25F" w14:textId="77777777" w:rsidR="009425C8" w:rsidRDefault="009425C8"/>
    <w:p w14:paraId="530A215D" w14:textId="6C057080" w:rsidR="009425C8" w:rsidRDefault="00000000">
      <w:pPr>
        <w:jc w:val="both"/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>1</w:t>
      </w:r>
      <w:r w:rsidR="00471BC8">
        <w:rPr>
          <w:rFonts w:ascii="Century Gothic" w:hAnsi="Century Gothic"/>
          <w:sz w:val="24"/>
        </w:rPr>
        <w:t>198</w:t>
      </w:r>
      <w:r>
        <w:rPr>
          <w:rFonts w:ascii="Century Gothic" w:hAnsi="Century Gothic"/>
          <w:sz w:val="24"/>
        </w:rPr>
        <w:t xml:space="preserve">. Órgano competente en materia de derecho de acceso: </w:t>
      </w:r>
    </w:p>
    <w:p w14:paraId="46AED83B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3CAA3B68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69B5D4CD" w14:textId="77777777" w:rsidR="009425C8" w:rsidRDefault="00000000">
      <w:pPr>
        <w:jc w:val="both"/>
      </w:pPr>
      <w:r>
        <w:rPr>
          <w:rFonts w:ascii="Century Gothic" w:hAnsi="Century Gothic"/>
          <w:sz w:val="24"/>
        </w:rPr>
        <w:t xml:space="preserve">         </w:t>
      </w:r>
      <w:r>
        <w:rPr>
          <w:rFonts w:ascii="Century Gothic" w:hAnsi="Century Gothic"/>
          <w:i/>
          <w:sz w:val="24"/>
        </w:rPr>
        <w:t>El Órgano Competente es el Patronato de la Fundación</w:t>
      </w:r>
    </w:p>
    <w:p w14:paraId="7FB1BC5F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60948B09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3DA6C24B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417891E9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4982693E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2B0C41F2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104AB343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1CCBDCB8" w14:textId="77777777" w:rsidR="009425C8" w:rsidRDefault="009425C8">
      <w:pPr>
        <w:jc w:val="both"/>
        <w:rPr>
          <w:rFonts w:ascii="Century Gothic" w:hAnsi="Century Gothic"/>
          <w:sz w:val="24"/>
        </w:rPr>
      </w:pPr>
    </w:p>
    <w:p w14:paraId="38464C5E" w14:textId="77777777" w:rsidR="009425C8" w:rsidRPr="007E0828" w:rsidRDefault="009425C8">
      <w:pPr>
        <w:pStyle w:val="Piedepgina"/>
        <w:jc w:val="center"/>
        <w:rPr>
          <w:rFonts w:ascii="Century Gothic" w:hAnsi="Century Gothic"/>
          <w:sz w:val="22"/>
          <w:szCs w:val="22"/>
          <w:lang w:val="es-ES"/>
        </w:rPr>
      </w:pPr>
    </w:p>
    <w:p w14:paraId="7BEC7308" w14:textId="77777777" w:rsidR="009425C8" w:rsidRDefault="009425C8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sectPr w:rsidR="009425C8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6FC46" w14:textId="77777777" w:rsidR="00456201" w:rsidRDefault="00456201">
      <w:pPr>
        <w:spacing w:after="0" w:line="240" w:lineRule="auto"/>
      </w:pPr>
      <w:r>
        <w:separator/>
      </w:r>
    </w:p>
  </w:endnote>
  <w:endnote w:type="continuationSeparator" w:id="0">
    <w:p w14:paraId="1F9068DA" w14:textId="77777777" w:rsidR="00456201" w:rsidRDefault="0045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40D5" w14:textId="77777777" w:rsidR="00E70282" w:rsidRDefault="00000000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F148B" w14:textId="77777777" w:rsidR="00456201" w:rsidRDefault="004562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990248C" w14:textId="77777777" w:rsidR="00456201" w:rsidRDefault="0045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1847" w14:textId="77777777" w:rsidR="00E70282" w:rsidRDefault="00000000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0B857D77" wp14:editId="1B2AFDD9">
          <wp:extent cx="1791117" cy="662546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5B592979" wp14:editId="0698F747">
          <wp:extent cx="1485634" cy="494708"/>
          <wp:effectExtent l="0" t="0" r="266" b="592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6D71902" w14:textId="77777777" w:rsidR="00E70282" w:rsidRDefault="00000000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5C8"/>
    <w:rsid w:val="00456201"/>
    <w:rsid w:val="00471BC8"/>
    <w:rsid w:val="007E0828"/>
    <w:rsid w:val="009425C8"/>
    <w:rsid w:val="0096611B"/>
    <w:rsid w:val="009721AE"/>
    <w:rsid w:val="00B15084"/>
    <w:rsid w:val="00BB6FBB"/>
    <w:rsid w:val="00E70282"/>
    <w:rsid w:val="00F1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8BC03E"/>
  <w15:docId w15:val="{93E41604-3485-C34F-AF35-5B1C821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5</cp:revision>
  <cp:lastPrinted>2022-06-13T08:49:00Z</cp:lastPrinted>
  <dcterms:created xsi:type="dcterms:W3CDTF">2022-07-03T11:34:00Z</dcterms:created>
  <dcterms:modified xsi:type="dcterms:W3CDTF">2025-03-14T13:07:00Z</dcterms:modified>
</cp:coreProperties>
</file>