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66DB3" w14:textId="77777777" w:rsidR="009D3A8D" w:rsidRDefault="009D3A8D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/>
          <w:sz w:val="20"/>
          <w:szCs w:val="20"/>
        </w:rPr>
      </w:pPr>
    </w:p>
    <w:p w14:paraId="7BEB5393" w14:textId="77777777" w:rsidR="009D3A8D" w:rsidRDefault="009D3A8D">
      <w:pPr>
        <w:pStyle w:val="TtuloTDC"/>
        <w:jc w:val="left"/>
        <w:outlineLvl w:val="9"/>
        <w:rPr>
          <w:lang w:val="es-ES"/>
        </w:rPr>
      </w:pPr>
    </w:p>
    <w:p w14:paraId="0DF22FCF" w14:textId="77777777" w:rsidR="009D3A8D" w:rsidRDefault="009D3A8D">
      <w:pPr>
        <w:pStyle w:val="TtuloTDC"/>
        <w:jc w:val="left"/>
        <w:outlineLvl w:val="9"/>
        <w:rPr>
          <w:lang w:val="es-ES"/>
        </w:rPr>
      </w:pPr>
    </w:p>
    <w:p w14:paraId="1F20BFFD" w14:textId="77777777" w:rsidR="009D3A8D" w:rsidRDefault="009D3A8D">
      <w:pPr>
        <w:pStyle w:val="TtuloTDC"/>
        <w:jc w:val="left"/>
        <w:outlineLvl w:val="9"/>
        <w:rPr>
          <w:lang w:val="es-ES"/>
        </w:rPr>
      </w:pPr>
    </w:p>
    <w:p w14:paraId="467211B2" w14:textId="77777777" w:rsidR="009D3A8D" w:rsidRDefault="00876FA3">
      <w:pPr>
        <w:pStyle w:val="TtuloTDC"/>
        <w:jc w:val="left"/>
        <w:outlineLvl w:val="9"/>
      </w:pPr>
      <w:r>
        <w:t xml:space="preserve">Gastos de Personal y su porcentaje sobre el </w:t>
      </w:r>
      <w:proofErr w:type="gramStart"/>
      <w:r>
        <w:t>gastos total</w:t>
      </w:r>
      <w:proofErr w:type="gramEnd"/>
    </w:p>
    <w:p w14:paraId="211DA9C4" w14:textId="77777777" w:rsidR="009D3A8D" w:rsidRDefault="009D3A8D">
      <w:pPr>
        <w:tabs>
          <w:tab w:val="center" w:pos="4251"/>
        </w:tabs>
        <w:rPr>
          <w:rFonts w:ascii="Century Gothic" w:hAnsi="Century Gothic"/>
        </w:rPr>
      </w:pPr>
    </w:p>
    <w:p w14:paraId="0A067E5A" w14:textId="77777777" w:rsidR="009D3A8D" w:rsidRDefault="00876FA3">
      <w:pPr>
        <w:spacing w:after="0" w:line="240" w:lineRule="auto"/>
      </w:pPr>
      <w:r>
        <w:rPr>
          <w:rFonts w:ascii="Century Gothic" w:eastAsia="Times New Roman" w:hAnsi="Century Gothic" w:cs="Calibri"/>
          <w:b/>
          <w:bCs/>
          <w:lang w:eastAsia="es-ES_tradnl"/>
        </w:rPr>
        <w:t>2018 – Gastos de personal: 117.336,36 € y porcentaje 22%</w:t>
      </w:r>
    </w:p>
    <w:p w14:paraId="3629F460" w14:textId="77777777" w:rsidR="009D3A8D" w:rsidRDefault="00876FA3">
      <w:pPr>
        <w:spacing w:after="0" w:line="240" w:lineRule="auto"/>
        <w:rPr>
          <w:rFonts w:ascii="Century Gothic" w:eastAsia="Times New Roman" w:hAnsi="Century Gothic" w:cs="Calibri"/>
          <w:b/>
          <w:bCs/>
          <w:lang w:eastAsia="es-ES_tradnl"/>
        </w:rPr>
      </w:pPr>
      <w:r>
        <w:rPr>
          <w:rFonts w:ascii="Century Gothic" w:eastAsia="Times New Roman" w:hAnsi="Century Gothic" w:cs="Calibri"/>
          <w:b/>
          <w:bCs/>
          <w:lang w:eastAsia="es-ES_tradnl"/>
        </w:rPr>
        <w:t>2019 – Gastos de personal: 117.560,38 € y porcentaje 24 %</w:t>
      </w:r>
    </w:p>
    <w:p w14:paraId="0290CAC4" w14:textId="77777777" w:rsidR="009D3A8D" w:rsidRDefault="00876FA3">
      <w:pPr>
        <w:spacing w:after="0" w:line="240" w:lineRule="auto"/>
        <w:rPr>
          <w:rFonts w:ascii="Century Gothic" w:eastAsia="Times New Roman" w:hAnsi="Century Gothic" w:cs="Calibri"/>
          <w:b/>
          <w:bCs/>
          <w:lang w:eastAsia="es-ES_tradnl"/>
        </w:rPr>
      </w:pPr>
      <w:r>
        <w:rPr>
          <w:rFonts w:ascii="Century Gothic" w:eastAsia="Times New Roman" w:hAnsi="Century Gothic" w:cs="Calibri"/>
          <w:b/>
          <w:bCs/>
          <w:lang w:eastAsia="es-ES_tradnl"/>
        </w:rPr>
        <w:t>2020 – Gastos de personal: 119.715,89 € y porcentaje 24 %</w:t>
      </w:r>
    </w:p>
    <w:p w14:paraId="07BF640C" w14:textId="77777777" w:rsidR="009D3A8D" w:rsidRDefault="00876FA3">
      <w:pPr>
        <w:spacing w:after="0" w:line="240" w:lineRule="auto"/>
        <w:rPr>
          <w:rFonts w:ascii="Century Gothic" w:eastAsia="Times New Roman" w:hAnsi="Century Gothic" w:cs="Calibri"/>
          <w:b/>
          <w:bCs/>
          <w:lang w:eastAsia="es-ES_tradnl"/>
        </w:rPr>
      </w:pPr>
      <w:r>
        <w:rPr>
          <w:rFonts w:ascii="Century Gothic" w:eastAsia="Times New Roman" w:hAnsi="Century Gothic" w:cs="Calibri"/>
          <w:b/>
          <w:bCs/>
          <w:lang w:eastAsia="es-ES_tradnl"/>
        </w:rPr>
        <w:t>2021 – Gastos de personal: 118.484,10 € y porcentaje 26 %</w:t>
      </w:r>
    </w:p>
    <w:p w14:paraId="546DE598" w14:textId="77777777" w:rsidR="009D3A8D" w:rsidRDefault="00876FA3">
      <w:pPr>
        <w:spacing w:after="0" w:line="240" w:lineRule="auto"/>
        <w:rPr>
          <w:rFonts w:ascii="Century Gothic" w:eastAsia="Times New Roman" w:hAnsi="Century Gothic" w:cs="Calibri"/>
          <w:b/>
          <w:bCs/>
          <w:lang w:eastAsia="es-ES_tradnl"/>
        </w:rPr>
      </w:pPr>
      <w:r>
        <w:rPr>
          <w:rFonts w:ascii="Century Gothic" w:eastAsia="Times New Roman" w:hAnsi="Century Gothic" w:cs="Calibri"/>
          <w:b/>
          <w:bCs/>
          <w:lang w:eastAsia="es-ES_tradnl"/>
        </w:rPr>
        <w:t>2022- Gastos de personal:131.517,88 € y porcentaje a 24%</w:t>
      </w:r>
    </w:p>
    <w:p w14:paraId="170DE2C3" w14:textId="77777777" w:rsidR="009D3A8D" w:rsidRDefault="00876FA3">
      <w:pPr>
        <w:spacing w:after="0" w:line="240" w:lineRule="auto"/>
        <w:rPr>
          <w:rFonts w:ascii="Century Gothic" w:eastAsia="Times New Roman" w:hAnsi="Century Gothic" w:cs="Calibri"/>
          <w:b/>
          <w:bCs/>
          <w:lang w:eastAsia="es-ES_tradnl"/>
        </w:rPr>
      </w:pPr>
      <w:r>
        <w:rPr>
          <w:rFonts w:ascii="Century Gothic" w:eastAsia="Times New Roman" w:hAnsi="Century Gothic" w:cs="Calibri"/>
          <w:b/>
          <w:bCs/>
          <w:lang w:eastAsia="es-ES_tradnl"/>
        </w:rPr>
        <w:t>2023-Gastos de personal: 131.455,50 € y porcentaje a 22%</w:t>
      </w:r>
    </w:p>
    <w:p w14:paraId="18FA3231" w14:textId="794F46AC" w:rsidR="00C933F1" w:rsidRDefault="00C933F1">
      <w:pPr>
        <w:spacing w:after="0" w:line="240" w:lineRule="auto"/>
        <w:rPr>
          <w:rFonts w:ascii="Century Gothic" w:eastAsia="Times New Roman" w:hAnsi="Century Gothic" w:cs="Calibri"/>
          <w:b/>
          <w:bCs/>
          <w:lang w:eastAsia="es-ES_tradnl"/>
        </w:rPr>
      </w:pPr>
      <w:r w:rsidRPr="00C933F1">
        <w:rPr>
          <w:rFonts w:ascii="Century Gothic" w:eastAsia="Times New Roman" w:hAnsi="Century Gothic" w:cs="Calibri"/>
          <w:b/>
          <w:bCs/>
          <w:lang w:eastAsia="es-ES_tradnl"/>
        </w:rPr>
        <w:t>2024-Gastos de personal: 149.945,11</w:t>
      </w:r>
      <w:proofErr w:type="gramStart"/>
      <w:r w:rsidRPr="00C933F1">
        <w:rPr>
          <w:rFonts w:ascii="Century Gothic" w:eastAsia="Times New Roman" w:hAnsi="Century Gothic" w:cs="Calibri"/>
          <w:b/>
          <w:bCs/>
          <w:lang w:eastAsia="es-ES_tradnl"/>
        </w:rPr>
        <w:t>€  y</w:t>
      </w:r>
      <w:proofErr w:type="gramEnd"/>
      <w:r w:rsidRPr="00C933F1">
        <w:rPr>
          <w:rFonts w:ascii="Century Gothic" w:eastAsia="Times New Roman" w:hAnsi="Century Gothic" w:cs="Calibri"/>
          <w:b/>
          <w:bCs/>
          <w:lang w:eastAsia="es-ES_tradnl"/>
        </w:rPr>
        <w:t xml:space="preserve"> porcentaje a 26%</w:t>
      </w:r>
    </w:p>
    <w:p w14:paraId="46D0D15B" w14:textId="00F523A5" w:rsidR="00CE7851" w:rsidRPr="00C933F1" w:rsidRDefault="00CE7851">
      <w:pPr>
        <w:spacing w:after="0" w:line="240" w:lineRule="auto"/>
        <w:rPr>
          <w:rFonts w:ascii="Century Gothic" w:eastAsia="Times New Roman" w:hAnsi="Century Gothic" w:cs="Calibri"/>
          <w:b/>
          <w:bCs/>
          <w:lang w:eastAsia="es-ES_tradnl"/>
        </w:rPr>
      </w:pPr>
      <w:r>
        <w:rPr>
          <w:rFonts w:ascii="Century Gothic" w:eastAsia="Times New Roman" w:hAnsi="Century Gothic" w:cs="Calibri"/>
          <w:b/>
          <w:bCs/>
          <w:lang w:eastAsia="es-ES_tradnl"/>
        </w:rPr>
        <w:t>2025- Gastos de personal:145.123,08 € y porcentaje a 25%</w:t>
      </w:r>
    </w:p>
    <w:p w14:paraId="2980EA15" w14:textId="77777777" w:rsidR="009D3A8D" w:rsidRDefault="009D3A8D">
      <w:pPr>
        <w:tabs>
          <w:tab w:val="center" w:pos="4251"/>
        </w:tabs>
      </w:pPr>
    </w:p>
    <w:p w14:paraId="51A0F960" w14:textId="77777777" w:rsidR="009D3A8D" w:rsidRDefault="009D3A8D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278BB83C" w14:textId="77777777" w:rsidR="009D3A8D" w:rsidRDefault="009D3A8D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36279FE7" w14:textId="77777777" w:rsidR="009D3A8D" w:rsidRDefault="009D3A8D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292E2D0C" w14:textId="77777777" w:rsidR="009D3A8D" w:rsidRDefault="009D3A8D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6B82EDD0" w14:textId="77777777" w:rsidR="009D3A8D" w:rsidRDefault="009D3A8D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18EA3735" w14:textId="77777777" w:rsidR="009D3A8D" w:rsidRDefault="009D3A8D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6C549C6E" w14:textId="77777777" w:rsidR="009D3A8D" w:rsidRDefault="009D3A8D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0502204D" w14:textId="77777777" w:rsidR="009D3A8D" w:rsidRDefault="009D3A8D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3D9DD2A9" w14:textId="77777777" w:rsidR="009D3A8D" w:rsidRDefault="009D3A8D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6AA76912" w14:textId="77777777" w:rsidR="009D3A8D" w:rsidRDefault="009D3A8D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3376C2EA" w14:textId="77777777" w:rsidR="009D3A8D" w:rsidRDefault="009D3A8D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6E2049A5" w14:textId="77777777" w:rsidR="009D3A8D" w:rsidRDefault="009D3A8D">
      <w:pPr>
        <w:pStyle w:val="NormalWeb"/>
        <w:ind w:right="-1141"/>
        <w:jc w:val="both"/>
        <w:rPr>
          <w:rFonts w:ascii="Courier New" w:hAnsi="Courier New" w:cs="Courier New"/>
          <w:sz w:val="16"/>
          <w:szCs w:val="16"/>
        </w:rPr>
      </w:pPr>
    </w:p>
    <w:p w14:paraId="67B63972" w14:textId="77777777" w:rsidR="009D3A8D" w:rsidRDefault="009D3A8D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54C6CA04" w14:textId="77777777" w:rsidR="009D3A8D" w:rsidRDefault="009D3A8D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6940E21A" w14:textId="77777777" w:rsidR="009D3A8D" w:rsidRDefault="009D3A8D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792EF9CD" w14:textId="77777777" w:rsidR="009D3A8D" w:rsidRDefault="009D3A8D">
      <w:pPr>
        <w:pStyle w:val="Piedepgina"/>
        <w:jc w:val="center"/>
      </w:pPr>
    </w:p>
    <w:sectPr w:rsidR="009D3A8D">
      <w:headerReference w:type="default" r:id="rId6"/>
      <w:footerReference w:type="default" r:id="rId7"/>
      <w:pgSz w:w="11900" w:h="16840"/>
      <w:pgMar w:top="1980" w:right="1701" w:bottom="567" w:left="1701" w:header="567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23E3A" w14:textId="77777777" w:rsidR="00D842F7" w:rsidRDefault="00D842F7">
      <w:pPr>
        <w:spacing w:after="0" w:line="240" w:lineRule="auto"/>
      </w:pPr>
      <w:r>
        <w:separator/>
      </w:r>
    </w:p>
  </w:endnote>
  <w:endnote w:type="continuationSeparator" w:id="0">
    <w:p w14:paraId="54D4FD50" w14:textId="77777777" w:rsidR="00D842F7" w:rsidRDefault="00D84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charset w:val="00"/>
    <w:family w:val="swiss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52249" w14:textId="77777777" w:rsidR="008B3477" w:rsidRDefault="00876FA3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/>
        <w:sz w:val="16"/>
        <w:szCs w:val="16"/>
      </w:rPr>
    </w:pPr>
    <w:r>
      <w:rPr>
        <w:rFonts w:ascii="Century Gothic" w:hAnsi="Century Gothic"/>
        <w:color w:val="4F81BD"/>
        <w:sz w:val="16"/>
        <w:szCs w:val="16"/>
      </w:rPr>
      <w:t xml:space="preserve">Fundación Canaria Gran Canaria </w:t>
    </w:r>
    <w:proofErr w:type="spellStart"/>
    <w:r>
      <w:rPr>
        <w:rFonts w:ascii="Century Gothic" w:hAnsi="Century Gothic"/>
        <w:color w:val="4F81BD"/>
        <w:sz w:val="16"/>
        <w:szCs w:val="16"/>
      </w:rPr>
      <w:t>Convention</w:t>
    </w:r>
    <w:proofErr w:type="spellEnd"/>
    <w:r>
      <w:rPr>
        <w:rFonts w:ascii="Century Gothic" w:hAnsi="Century Gothic"/>
        <w:color w:val="4F81BD"/>
        <w:sz w:val="16"/>
        <w:szCs w:val="16"/>
      </w:rPr>
      <w:t xml:space="preserve">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0FFC1" w14:textId="77777777" w:rsidR="00D842F7" w:rsidRDefault="00D842F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45770C8" w14:textId="77777777" w:rsidR="00D842F7" w:rsidRDefault="00D84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BE9A6" w14:textId="77777777" w:rsidR="008B3477" w:rsidRDefault="00876FA3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311ED9F4" wp14:editId="079C3525">
          <wp:extent cx="1791117" cy="662546"/>
          <wp:effectExtent l="0" t="0" r="0" b="0"/>
          <wp:docPr id="1676049867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1117" cy="66254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0EAF7535" wp14:editId="7C301E88">
          <wp:extent cx="1485634" cy="494708"/>
          <wp:effectExtent l="0" t="0" r="266" b="592"/>
          <wp:docPr id="52535116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634" cy="49470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30CF48F7" w14:textId="77777777" w:rsidR="008B3477" w:rsidRDefault="00876FA3">
    <w:pPr>
      <w:pStyle w:val="Encabezado"/>
      <w:ind w:left="-284"/>
      <w:jc w:val="center"/>
    </w:pPr>
    <w:r>
      <w:rPr>
        <w:rFonts w:ascii="Century Gothic" w:hAnsi="Century Gothic"/>
        <w:b/>
        <w:color w:val="4F81BD"/>
      </w:rPr>
      <w:t>FUNDACIÓN CANARIA GRAN CANARIA CONVENTION BUREAU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A8D"/>
    <w:rsid w:val="003A2715"/>
    <w:rsid w:val="00432589"/>
    <w:rsid w:val="00876FA3"/>
    <w:rsid w:val="008874D7"/>
    <w:rsid w:val="008B3477"/>
    <w:rsid w:val="009238DE"/>
    <w:rsid w:val="009D387A"/>
    <w:rsid w:val="009D3A8D"/>
    <w:rsid w:val="00C933F1"/>
    <w:rsid w:val="00CE7851"/>
    <w:rsid w:val="00D842F7"/>
    <w:rsid w:val="00ED4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A8658"/>
  <w15:docId w15:val="{E65F6BE0-40FE-4C4A-8D69-9D3879C13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sz w:val="24"/>
        <w:szCs w:val="24"/>
        <w:lang w:val="es-ES_tradnl" w:eastAsia="es-E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56" w:lineRule="auto"/>
    </w:pPr>
    <w:rPr>
      <w:sz w:val="22"/>
      <w:szCs w:val="22"/>
      <w:lang w:val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libri" w:eastAsia="MS Gothic" w:hAnsi="Calibri"/>
      <w:color w:val="365F91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</w:style>
  <w:style w:type="paragraph" w:styleId="Textodeglobo">
    <w:name w:val="Balloon Text"/>
    <w:basedOn w:val="Normal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NormalWeb">
    <w:name w:val="Normal (Web)"/>
    <w:basedOn w:val="Normal"/>
    <w:pPr>
      <w:spacing w:before="100" w:after="100" w:line="240" w:lineRule="auto"/>
    </w:pPr>
    <w:rPr>
      <w:rFonts w:ascii="Calibri" w:eastAsia="Cambria" w:hAnsi="Calibri" w:cs="Calibri"/>
    </w:rPr>
  </w:style>
  <w:style w:type="paragraph" w:customStyle="1" w:styleId="email">
    <w:name w:val="email"/>
    <w:basedOn w:val="Normal"/>
    <w:pPr>
      <w:spacing w:before="120" w:after="120" w:line="320" w:lineRule="exact"/>
      <w:jc w:val="both"/>
    </w:pPr>
    <w:rPr>
      <w:rFonts w:ascii="Century Gothic" w:eastAsia="Calibri" w:hAnsi="Century Gothic"/>
      <w:kern w:val="3"/>
      <w:lang w:eastAsia="en-US"/>
    </w:rPr>
  </w:style>
  <w:style w:type="character" w:customStyle="1" w:styleId="emailCar">
    <w:name w:val="email Car"/>
    <w:rPr>
      <w:rFonts w:ascii="Century Gothic" w:eastAsia="Calibri" w:hAnsi="Century Gothic" w:cs="Times New Roman"/>
      <w:kern w:val="3"/>
      <w:sz w:val="22"/>
      <w:szCs w:val="22"/>
      <w:lang w:eastAsia="en-US"/>
    </w:rPr>
  </w:style>
  <w:style w:type="character" w:customStyle="1" w:styleId="Ttulo1Car">
    <w:name w:val="Título 1 Car"/>
    <w:basedOn w:val="Fuentedeprrafopredeter"/>
    <w:rPr>
      <w:rFonts w:ascii="Calibri" w:eastAsia="MS Gothic" w:hAnsi="Calibri" w:cs="Times New Roman"/>
      <w:color w:val="365F91"/>
      <w:sz w:val="32"/>
      <w:szCs w:val="32"/>
      <w:lang w:val="es-ES"/>
    </w:rPr>
  </w:style>
  <w:style w:type="paragraph" w:styleId="TtuloTDC">
    <w:name w:val="TOC Heading"/>
    <w:basedOn w:val="Ttulo1"/>
    <w:next w:val="Normal"/>
    <w:autoRedefine/>
    <w:pPr>
      <w:spacing w:before="120" w:after="240" w:line="276" w:lineRule="auto"/>
      <w:jc w:val="center"/>
    </w:pPr>
    <w:rPr>
      <w:rFonts w:ascii="Century Gothic" w:eastAsia="Times New Roman" w:hAnsi="Century Gothic"/>
      <w:b/>
      <w:bCs/>
      <w:color w:val="E6A024"/>
      <w:sz w:val="24"/>
      <w:szCs w:val="2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</Words>
  <Characters>456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dc:description/>
  <cp:lastModifiedBy>GC CB</cp:lastModifiedBy>
  <cp:revision>2</cp:revision>
  <cp:lastPrinted>2025-03-13T14:16:00Z</cp:lastPrinted>
  <dcterms:created xsi:type="dcterms:W3CDTF">2026-04-21T14:14:00Z</dcterms:created>
  <dcterms:modified xsi:type="dcterms:W3CDTF">2026-04-21T14:14:00Z</dcterms:modified>
</cp:coreProperties>
</file>